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HN"/>
        </w:rPr>
        <w:id w:val="-1062708151"/>
        <w:docPartObj>
          <w:docPartGallery w:val="Cover Pages"/>
          <w:docPartUnique/>
        </w:docPartObj>
      </w:sdtPr>
      <w:sdtEndPr>
        <w:rPr>
          <w:rFonts w:eastAsiaTheme="minorHAnsi"/>
          <w:lang w:eastAsia="es-MX"/>
        </w:rPr>
      </w:sdtEndPr>
      <w:sdtContent>
        <w:p w14:paraId="6627AAB5" w14:textId="10519580" w:rsidR="00C453E0" w:rsidRPr="00D63155" w:rsidRDefault="00DF36D2" w:rsidP="003369D4">
          <w:pPr>
            <w:pStyle w:val="Encabezado"/>
            <w:spacing w:before="240"/>
            <w:rPr>
              <w:lang w:val="es-HN"/>
            </w:rPr>
          </w:pPr>
          <w:r w:rsidRPr="00A338BD">
            <w:rPr>
              <w:rFonts w:ascii="Calibri" w:eastAsia="Calibri" w:hAnsi="Calibri" w:cs="Times New Roman"/>
              <w:noProof/>
              <w:lang w:val="es-HN" w:eastAsia="es-HN"/>
            </w:rPr>
            <w:drawing>
              <wp:anchor distT="0" distB="0" distL="114300" distR="114300" simplePos="0" relativeHeight="251660287" behindDoc="1" locked="0" layoutInCell="1" allowOverlap="1" wp14:anchorId="1DAE0564" wp14:editId="3811890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81925" cy="10596841"/>
                <wp:effectExtent l="0" t="0" r="0" b="0"/>
                <wp:wrapNone/>
                <wp:docPr id="1" name="Imagen 1" descr="D:\servicios forobeta posts\diseño grafico\CLIENTES\Feelmusic - 05.11.18\archivos\8\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servicios forobeta posts\diseño grafico\CLIENTES\Feelmusic - 05.11.18\archivos\8\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25" cy="1059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CCCD34" w14:textId="77777777" w:rsidR="00C453E0" w:rsidRPr="00D63155" w:rsidRDefault="00C453E0" w:rsidP="001019A1">
          <w:pPr>
            <w:rPr>
              <w:lang w:val="es-HN"/>
            </w:rPr>
          </w:pPr>
        </w:p>
        <w:p w14:paraId="3DE90980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301E4386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14114539" w14:textId="3422935E" w:rsidR="00C453E0" w:rsidRPr="00D63155" w:rsidRDefault="003369D4" w:rsidP="003369D4">
          <w:pPr>
            <w:tabs>
              <w:tab w:val="left" w:pos="1236"/>
            </w:tabs>
            <w:rPr>
              <w:lang w:val="es-HN" w:eastAsia="es-MX"/>
            </w:rPr>
          </w:pPr>
          <w:r>
            <w:rPr>
              <w:lang w:val="es-HN" w:eastAsia="es-MX"/>
            </w:rPr>
            <w:tab/>
          </w:r>
        </w:p>
        <w:p w14:paraId="75995181" w14:textId="77777777" w:rsidR="00C453E0" w:rsidRPr="00D63155" w:rsidRDefault="00C453E0" w:rsidP="001019A1">
          <w:pPr>
            <w:rPr>
              <w:lang w:val="es-HN" w:eastAsia="es-MX"/>
            </w:rPr>
          </w:pPr>
        </w:p>
        <w:p w14:paraId="15D8ABBD" w14:textId="755EC7A6" w:rsidR="00B56517" w:rsidRPr="00D63155" w:rsidRDefault="00055CB1" w:rsidP="001019A1">
          <w:pPr>
            <w:rPr>
              <w:lang w:val="es-HN" w:eastAsia="es-HN"/>
            </w:rPr>
          </w:pPr>
          <w:r w:rsidRPr="00A338BD">
            <w:rPr>
              <w:rFonts w:ascii="Calibri" w:eastAsia="Calibri" w:hAnsi="Calibri" w:cs="Times New Roman"/>
              <w:noProof/>
              <w:lang w:val="es-HN" w:eastAsia="es-HN"/>
            </w:rPr>
            <w:drawing>
              <wp:anchor distT="0" distB="0" distL="114300" distR="114300" simplePos="0" relativeHeight="251663360" behindDoc="0" locked="0" layoutInCell="1" allowOverlap="1" wp14:anchorId="13C36249" wp14:editId="499E4497">
                <wp:simplePos x="0" y="0"/>
                <wp:positionH relativeFrom="margin">
                  <wp:posOffset>1478660</wp:posOffset>
                </wp:positionH>
                <wp:positionV relativeFrom="paragraph">
                  <wp:posOffset>86302</wp:posOffset>
                </wp:positionV>
                <wp:extent cx="2719449" cy="981475"/>
                <wp:effectExtent l="0" t="0" r="5080" b="9525"/>
                <wp:wrapNone/>
                <wp:docPr id="3" name="Imagen 3" descr="C:\Users\Olvin Otero\Documents\Año 2018\Logos\Instituto Hondureño de Geología y Minas (INHGEOMIN)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Olvin Otero\Documents\Año 2018\Logos\Instituto Hondureño de Geología y Minas (INHGEOMIN)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449" cy="9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13E76" w14:textId="77777777" w:rsidR="00C453E0" w:rsidRPr="00134714" w:rsidRDefault="00C453E0" w:rsidP="00D9103A">
          <w:pPr>
            <w:rPr>
              <w:sz w:val="24"/>
              <w:lang w:val="es-HN"/>
            </w:rPr>
          </w:pPr>
        </w:p>
        <w:p w14:paraId="460615AD" w14:textId="6EDA56ED" w:rsidR="00DF36D2" w:rsidRDefault="00DF36D2" w:rsidP="00282575">
          <w:pPr>
            <w:jc w:val="center"/>
            <w:rPr>
              <w:rFonts w:eastAsia="Calibri"/>
              <w:sz w:val="72"/>
              <w:szCs w:val="24"/>
              <w:lang w:val="es-HN"/>
            </w:rPr>
          </w:pPr>
        </w:p>
        <w:p w14:paraId="727A5B65" w14:textId="77777777" w:rsidR="00DF36D2" w:rsidRDefault="00DF36D2" w:rsidP="00282575">
          <w:pPr>
            <w:jc w:val="center"/>
            <w:rPr>
              <w:rFonts w:eastAsia="Calibri"/>
              <w:sz w:val="72"/>
              <w:szCs w:val="24"/>
              <w:lang w:val="es-HN"/>
            </w:rPr>
          </w:pPr>
        </w:p>
        <w:p w14:paraId="3DB11025" w14:textId="68F6C346" w:rsidR="00134714" w:rsidRPr="00134714" w:rsidRDefault="00972C8B" w:rsidP="00BC6904">
          <w:pPr>
            <w:spacing w:before="240"/>
            <w:jc w:val="center"/>
            <w:rPr>
              <w:sz w:val="96"/>
              <w:lang w:val="es-HN"/>
            </w:rPr>
          </w:pPr>
          <w:r>
            <w:rPr>
              <w:rFonts w:eastAsia="Calibri"/>
              <w:sz w:val="72"/>
              <w:szCs w:val="24"/>
              <w:lang w:val="es-HN"/>
            </w:rPr>
            <w:t>Resultados de Exploración</w:t>
          </w:r>
          <w:r w:rsidR="006A7BD3">
            <w:rPr>
              <w:rFonts w:eastAsia="Calibri"/>
              <w:sz w:val="72"/>
              <w:szCs w:val="24"/>
              <w:lang w:val="es-HN"/>
            </w:rPr>
            <w:t xml:space="preserve"> </w:t>
          </w:r>
          <w:r w:rsidR="00134714" w:rsidRPr="00DF36D2">
            <w:rPr>
              <w:sz w:val="44"/>
              <w:lang w:val="es-CR"/>
            </w:rPr>
            <w:fldChar w:fldCharType="begin"/>
          </w:r>
          <w:r w:rsidR="00134714" w:rsidRPr="00DF36D2">
            <w:rPr>
              <w:sz w:val="44"/>
              <w:lang w:val="es-CR"/>
            </w:rPr>
            <w:instrText xml:space="preserve"> MACROBUTTON  AbrirEspacioPárrafo "[Clic aquí y escriba el nombre del proyecto minero. ]" </w:instrText>
          </w:r>
          <w:r w:rsidR="00134714" w:rsidRPr="00DF36D2">
            <w:rPr>
              <w:sz w:val="44"/>
              <w:lang w:val="es-CR"/>
            </w:rPr>
            <w:fldChar w:fldCharType="end"/>
          </w:r>
        </w:p>
        <w:p w14:paraId="4CC52086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417DA0A7" w14:textId="65E8C74E" w:rsidR="00C453E0" w:rsidRPr="00D63155" w:rsidRDefault="009A1586" w:rsidP="009A1586">
          <w:pPr>
            <w:spacing w:before="240"/>
            <w:jc w:val="center"/>
            <w:rPr>
              <w:lang w:val="es-HN"/>
            </w:rPr>
          </w:pPr>
          <w:r>
            <w:rPr>
              <w:sz w:val="44"/>
              <w:lang w:val="es-CR"/>
            </w:rPr>
            <w:fldChar w:fldCharType="begin"/>
          </w:r>
          <w:r>
            <w:rPr>
              <w:sz w:val="44"/>
              <w:lang w:val="es-CR"/>
            </w:rPr>
            <w:instrText xml:space="preserve"> MACROBUTTON  AbrirEspacioPárrafo "[Clic aquí y escriba el nombre del proyecto minero. ]" </w:instrText>
          </w:r>
          <w:r>
            <w:rPr>
              <w:sz w:val="44"/>
              <w:lang w:val="es-CR"/>
            </w:rPr>
            <w:fldChar w:fldCharType="end"/>
          </w:r>
        </w:p>
        <w:p w14:paraId="0B88F6B2" w14:textId="77777777" w:rsidR="00C453E0" w:rsidRPr="00D63155" w:rsidRDefault="00C453E0" w:rsidP="00134714">
          <w:pPr>
            <w:jc w:val="center"/>
            <w:rPr>
              <w:lang w:val="es-HN"/>
            </w:rPr>
          </w:pPr>
        </w:p>
        <w:p w14:paraId="4753D17E" w14:textId="77777777" w:rsidR="00134714" w:rsidRDefault="00C453E0" w:rsidP="00134714">
          <w:pPr>
            <w:jc w:val="center"/>
            <w:rPr>
              <w:rFonts w:eastAsiaTheme="minorHAnsi"/>
              <w:lang w:val="es-HN" w:eastAsia="es-MX"/>
            </w:rPr>
          </w:pPr>
          <w:r w:rsidRPr="00D63155">
            <w:rPr>
              <w:noProof/>
              <w:lang w:val="es-HN" w:eastAsia="es-HN"/>
            </w:rPr>
            <w:drawing>
              <wp:anchor distT="0" distB="0" distL="114300" distR="114300" simplePos="0" relativeHeight="251661312" behindDoc="1" locked="0" layoutInCell="1" allowOverlap="1" wp14:anchorId="57BA25ED" wp14:editId="1B4DE378">
                <wp:simplePos x="0" y="0"/>
                <wp:positionH relativeFrom="page">
                  <wp:align>left</wp:align>
                </wp:positionH>
                <wp:positionV relativeFrom="paragraph">
                  <wp:posOffset>7362190</wp:posOffset>
                </wp:positionV>
                <wp:extent cx="7753985" cy="10934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RA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985" cy="1093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98A89C" w14:textId="77777777" w:rsidR="00134714" w:rsidRDefault="00134714" w:rsidP="00134714">
          <w:pPr>
            <w:tabs>
              <w:tab w:val="left" w:pos="5462"/>
            </w:tabs>
            <w:jc w:val="center"/>
            <w:rPr>
              <w:sz w:val="36"/>
              <w:lang w:val="es-CR"/>
            </w:rPr>
          </w:pPr>
          <w:r>
            <w:rPr>
              <w:sz w:val="36"/>
              <w:lang w:val="es-CR"/>
            </w:rPr>
            <w:fldChar w:fldCharType="begin"/>
          </w:r>
          <w:r>
            <w:rPr>
              <w:sz w:val="36"/>
              <w:lang w:val="es-CR"/>
            </w:rPr>
            <w:instrText xml:space="preserve"> MACROBUTTON  AbrirEspacioPárrafo "[Clic aquí y escriba la fecha de presentación. ]" </w:instrText>
          </w:r>
          <w:r>
            <w:rPr>
              <w:sz w:val="36"/>
              <w:lang w:val="es-CR"/>
            </w:rPr>
            <w:fldChar w:fldCharType="end"/>
          </w:r>
        </w:p>
        <w:p w14:paraId="7C8960B4" w14:textId="77777777" w:rsidR="00134714" w:rsidRDefault="00134714" w:rsidP="00134714">
          <w:pPr>
            <w:tabs>
              <w:tab w:val="left" w:pos="5462"/>
            </w:tabs>
            <w:jc w:val="center"/>
            <w:rPr>
              <w:sz w:val="36"/>
              <w:lang w:val="es-CR"/>
            </w:rPr>
          </w:pPr>
        </w:p>
        <w:p w14:paraId="3D4FD94B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3B4FEE7C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047CD588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441864A6" w14:textId="77777777" w:rsidR="00134714" w:rsidRDefault="00134714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76DA0E84" w14:textId="0846E7ED" w:rsidR="00DF36D2" w:rsidRDefault="00D06227" w:rsidP="00134714">
          <w:pPr>
            <w:tabs>
              <w:tab w:val="left" w:pos="5462"/>
            </w:tabs>
            <w:rPr>
              <w:sz w:val="36"/>
              <w:lang w:val="es-CR"/>
            </w:rPr>
          </w:pPr>
          <w:r w:rsidRPr="00A338BD">
            <w:rPr>
              <w:b/>
              <w:noProof/>
              <w:sz w:val="24"/>
              <w:lang w:val="es-HN" w:eastAsia="es-HN"/>
            </w:rPr>
            <w:drawing>
              <wp:anchor distT="0" distB="0" distL="114300" distR="114300" simplePos="0" relativeHeight="251665408" behindDoc="0" locked="0" layoutInCell="1" allowOverlap="1" wp14:anchorId="161C3B6D" wp14:editId="0B754014">
                <wp:simplePos x="0" y="0"/>
                <wp:positionH relativeFrom="margin">
                  <wp:posOffset>3988738</wp:posOffset>
                </wp:positionH>
                <wp:positionV relativeFrom="paragraph">
                  <wp:posOffset>57794</wp:posOffset>
                </wp:positionV>
                <wp:extent cx="1534795" cy="1676400"/>
                <wp:effectExtent l="0" t="0" r="8255" b="0"/>
                <wp:wrapNone/>
                <wp:docPr id="8" name="Imagen 8" descr="C:\Users\Olvin Otero\Dropbox COVID\Dropbox\Respaldos Modernizacion\Logos\INHGEO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lvin Otero\Dropbox COVID\Dropbox\Respaldos Modernizacion\Logos\INHGEOM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6BD278" w14:textId="7FC39CE8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11760A75" w14:textId="2BF59AF8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787BDB34" w14:textId="77777777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42955CA4" w14:textId="77777777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770FD811" w14:textId="1016F70D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5C107953" w14:textId="77777777" w:rsidR="008E7E4E" w:rsidRDefault="008E7E4E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35E0F1DF" w14:textId="77777777" w:rsidR="00DF36D2" w:rsidRDefault="00DF36D2" w:rsidP="00134714">
          <w:pPr>
            <w:tabs>
              <w:tab w:val="left" w:pos="5462"/>
            </w:tabs>
            <w:rPr>
              <w:sz w:val="36"/>
              <w:lang w:val="es-CR"/>
            </w:rPr>
          </w:pPr>
        </w:p>
        <w:p w14:paraId="11ABCEDB" w14:textId="77777777" w:rsidR="00C453E0" w:rsidRPr="00D63155" w:rsidRDefault="006652F0" w:rsidP="00134714">
          <w:pPr>
            <w:tabs>
              <w:tab w:val="left" w:pos="5462"/>
            </w:tabs>
            <w:rPr>
              <w:rFonts w:eastAsiaTheme="minorHAnsi"/>
              <w:lang w:val="es-HN" w:eastAsia="es-MX"/>
            </w:rPr>
          </w:pPr>
        </w:p>
      </w:sdtContent>
    </w:sdt>
    <w:p w14:paraId="3F9EA319" w14:textId="2869A442" w:rsidR="006A7BD3" w:rsidRPr="00972C8B" w:rsidRDefault="007E4C5F" w:rsidP="00972C8B">
      <w:pPr>
        <w:jc w:val="left"/>
        <w:rPr>
          <w:b/>
          <w:szCs w:val="18"/>
          <w:lang w:val="es-HN"/>
        </w:rPr>
      </w:pPr>
      <w:r>
        <w:rPr>
          <w:b/>
          <w:szCs w:val="18"/>
          <w:lang w:val="es-HN"/>
        </w:rPr>
        <w:lastRenderedPageBreak/>
        <w:t>Base legal del</w:t>
      </w:r>
      <w:r w:rsidR="00972C8B">
        <w:rPr>
          <w:b/>
          <w:szCs w:val="18"/>
          <w:lang w:val="es-HN"/>
        </w:rPr>
        <w:t xml:space="preserve"> Informe de</w:t>
      </w:r>
      <w:r>
        <w:rPr>
          <w:b/>
          <w:szCs w:val="18"/>
          <w:lang w:val="es-HN"/>
        </w:rPr>
        <w:t xml:space="preserve"> </w:t>
      </w:r>
      <w:r w:rsidR="00972C8B" w:rsidRPr="00972C8B">
        <w:rPr>
          <w:b/>
          <w:szCs w:val="18"/>
          <w:lang w:val="es-HN"/>
        </w:rPr>
        <w:t>Resultados de Exploración</w:t>
      </w:r>
    </w:p>
    <w:p w14:paraId="30CD2250" w14:textId="3D8D3C1F" w:rsidR="00541AEF" w:rsidRPr="00A46DF8" w:rsidRDefault="00E83657" w:rsidP="00A46DF8">
      <w:pPr>
        <w:pStyle w:val="Prrafodelista"/>
        <w:numPr>
          <w:ilvl w:val="0"/>
          <w:numId w:val="35"/>
        </w:numPr>
        <w:rPr>
          <w:rFonts w:cs="Tahoma"/>
          <w:sz w:val="14"/>
          <w:szCs w:val="14"/>
        </w:rPr>
      </w:pPr>
      <w:r w:rsidRPr="00A46DF8">
        <w:rPr>
          <w:sz w:val="20"/>
          <w:szCs w:val="18"/>
        </w:rPr>
        <w:t xml:space="preserve">El artículo </w:t>
      </w:r>
      <w:r w:rsidR="00541AEF" w:rsidRPr="00A46DF8">
        <w:rPr>
          <w:sz w:val="20"/>
          <w:szCs w:val="18"/>
        </w:rPr>
        <w:t>69</w:t>
      </w:r>
      <w:r w:rsidRPr="00A46DF8">
        <w:rPr>
          <w:sz w:val="20"/>
          <w:szCs w:val="18"/>
        </w:rPr>
        <w:t xml:space="preserve"> de la Ley General de Minería, establece que</w:t>
      </w:r>
      <w:r w:rsidR="00541AEF" w:rsidRPr="00A46DF8">
        <w:rPr>
          <w:sz w:val="20"/>
          <w:szCs w:val="18"/>
        </w:rPr>
        <w:t xml:space="preserve"> la solicitud </w:t>
      </w:r>
      <w:r w:rsidR="00541AEF">
        <w:t>de Concesión de Explotación Minera Metálica</w:t>
      </w:r>
      <w:r w:rsidRPr="00A46DF8">
        <w:rPr>
          <w:sz w:val="20"/>
          <w:szCs w:val="18"/>
        </w:rPr>
        <w:t>,</w:t>
      </w:r>
      <w:r w:rsidR="00541AEF" w:rsidRPr="00A46DF8">
        <w:rPr>
          <w:sz w:val="20"/>
          <w:szCs w:val="18"/>
        </w:rPr>
        <w:t xml:space="preserve"> debe </w:t>
      </w:r>
      <w:r w:rsidR="008E7E4E" w:rsidRPr="00A46DF8">
        <w:rPr>
          <w:sz w:val="20"/>
          <w:szCs w:val="18"/>
        </w:rPr>
        <w:t xml:space="preserve">presentar </w:t>
      </w:r>
      <w:r w:rsidR="00972C8B" w:rsidRPr="00A46DF8">
        <w:rPr>
          <w:sz w:val="20"/>
          <w:szCs w:val="18"/>
        </w:rPr>
        <w:t xml:space="preserve">los Resultados de Exploración, los cuales deben contener, los cálculos de reservas, calidad, condiciones de </w:t>
      </w:r>
      <w:proofErr w:type="spellStart"/>
      <w:r w:rsidR="00972C8B" w:rsidRPr="00A46DF8">
        <w:rPr>
          <w:sz w:val="20"/>
          <w:szCs w:val="18"/>
        </w:rPr>
        <w:t>yacencia</w:t>
      </w:r>
      <w:proofErr w:type="spellEnd"/>
      <w:r w:rsidR="00972C8B" w:rsidRPr="00A46DF8">
        <w:rPr>
          <w:sz w:val="20"/>
          <w:szCs w:val="18"/>
        </w:rPr>
        <w:t xml:space="preserve">, mineralogía asociada, geología general y detallada con todos los hallazgos de la investigación.  </w:t>
      </w:r>
      <w:r w:rsidR="00972C8B" w:rsidRPr="00A46DF8">
        <w:rPr>
          <w:sz w:val="20"/>
          <w:szCs w:val="18"/>
        </w:rPr>
        <w:cr/>
      </w:r>
    </w:p>
    <w:p w14:paraId="33B774E1" w14:textId="77777777" w:rsidR="00784343" w:rsidRPr="008E7E4E" w:rsidRDefault="00784343" w:rsidP="00784343">
      <w:pPr>
        <w:pStyle w:val="Prrafodelista"/>
        <w:numPr>
          <w:ilvl w:val="0"/>
          <w:numId w:val="0"/>
        </w:numPr>
        <w:ind w:left="360" w:right="355"/>
        <w:rPr>
          <w:rFonts w:cs="Tahoma"/>
          <w:sz w:val="14"/>
          <w:szCs w:val="14"/>
        </w:rPr>
      </w:pPr>
    </w:p>
    <w:p w14:paraId="13BADF92" w14:textId="49881AB8" w:rsidR="00C453E0" w:rsidRPr="006A7BD3" w:rsidRDefault="00DE0A21" w:rsidP="006A7BD3">
      <w:pPr>
        <w:jc w:val="left"/>
        <w:rPr>
          <w:b/>
          <w:szCs w:val="18"/>
          <w:lang w:val="es-HN"/>
        </w:rPr>
      </w:pPr>
      <w:r w:rsidRPr="003614F9">
        <w:rPr>
          <w:b/>
          <w:szCs w:val="18"/>
          <w:lang w:val="es-HN"/>
        </w:rPr>
        <w:t xml:space="preserve">Instrucciones para </w:t>
      </w:r>
      <w:r w:rsidR="00CC429F" w:rsidRPr="003614F9">
        <w:rPr>
          <w:b/>
          <w:szCs w:val="18"/>
          <w:lang w:val="es-HN"/>
        </w:rPr>
        <w:t>c</w:t>
      </w:r>
      <w:r w:rsidRPr="003614F9">
        <w:rPr>
          <w:b/>
          <w:szCs w:val="18"/>
          <w:lang w:val="es-HN"/>
        </w:rPr>
        <w:t xml:space="preserve">ompletar </w:t>
      </w:r>
      <w:r w:rsidR="00CC429F" w:rsidRPr="003614F9">
        <w:rPr>
          <w:b/>
          <w:szCs w:val="18"/>
          <w:lang w:val="es-HN"/>
        </w:rPr>
        <w:t>l</w:t>
      </w:r>
      <w:r w:rsidRPr="003614F9">
        <w:rPr>
          <w:b/>
          <w:szCs w:val="18"/>
          <w:lang w:val="es-HN"/>
        </w:rPr>
        <w:t xml:space="preserve">a Plantilla </w:t>
      </w:r>
      <w:r w:rsidR="00A46DF8">
        <w:rPr>
          <w:b/>
          <w:szCs w:val="18"/>
          <w:lang w:val="es-HN"/>
        </w:rPr>
        <w:t xml:space="preserve">de </w:t>
      </w:r>
      <w:r w:rsidR="00A46DF8" w:rsidRPr="00A46DF8">
        <w:rPr>
          <w:b/>
          <w:szCs w:val="18"/>
          <w:lang w:val="es-HN"/>
        </w:rPr>
        <w:t>Resultados de Exploración</w:t>
      </w:r>
    </w:p>
    <w:p w14:paraId="6F57A55D" w14:textId="34EF7865" w:rsidR="000803FD" w:rsidRPr="003614F9" w:rsidRDefault="000803FD" w:rsidP="00A629A4">
      <w:pPr>
        <w:pStyle w:val="Prrafodelista"/>
        <w:numPr>
          <w:ilvl w:val="0"/>
          <w:numId w:val="0"/>
        </w:numPr>
        <w:ind w:left="360"/>
        <w:rPr>
          <w:sz w:val="20"/>
          <w:szCs w:val="18"/>
        </w:rPr>
      </w:pPr>
    </w:p>
    <w:p w14:paraId="034BB201" w14:textId="2525AD15" w:rsidR="009B126C" w:rsidRPr="003614F9" w:rsidRDefault="00A46DF8" w:rsidP="006A7BD3">
      <w:pPr>
        <w:pStyle w:val="Prrafodelista"/>
        <w:numPr>
          <w:ilvl w:val="0"/>
          <w:numId w:val="32"/>
        </w:numPr>
        <w:rPr>
          <w:sz w:val="20"/>
          <w:szCs w:val="18"/>
        </w:rPr>
      </w:pPr>
      <w:r>
        <w:rPr>
          <w:sz w:val="20"/>
          <w:szCs w:val="18"/>
        </w:rPr>
        <w:t>T</w:t>
      </w:r>
      <w:r w:rsidR="00C767A0" w:rsidRPr="003614F9">
        <w:rPr>
          <w:sz w:val="20"/>
          <w:szCs w:val="18"/>
        </w:rPr>
        <w:t xml:space="preserve">oda la información </w:t>
      </w:r>
      <w:r w:rsidR="00784343">
        <w:rPr>
          <w:sz w:val="20"/>
          <w:szCs w:val="18"/>
        </w:rPr>
        <w:t xml:space="preserve">relacionada con la etapa de </w:t>
      </w:r>
      <w:r w:rsidR="006A7BD3">
        <w:rPr>
          <w:sz w:val="20"/>
          <w:szCs w:val="18"/>
        </w:rPr>
        <w:t>explotación,</w:t>
      </w:r>
      <w:r w:rsidR="005C4131" w:rsidRPr="003614F9">
        <w:rPr>
          <w:sz w:val="20"/>
          <w:szCs w:val="18"/>
        </w:rPr>
        <w:t xml:space="preserve"> debe ser </w:t>
      </w:r>
      <w:r w:rsidR="005C13DC" w:rsidRPr="003614F9">
        <w:rPr>
          <w:sz w:val="20"/>
          <w:szCs w:val="18"/>
        </w:rPr>
        <w:t>elaborado</w:t>
      </w:r>
      <w:r w:rsidR="005C4131" w:rsidRPr="003614F9">
        <w:rPr>
          <w:sz w:val="20"/>
          <w:szCs w:val="18"/>
        </w:rPr>
        <w:t>s</w:t>
      </w:r>
      <w:r w:rsidR="005C13DC" w:rsidRPr="003614F9">
        <w:rPr>
          <w:sz w:val="20"/>
          <w:szCs w:val="18"/>
        </w:rPr>
        <w:t xml:space="preserve"> por profesionales expertos</w:t>
      </w:r>
      <w:r w:rsidR="000002A3" w:rsidRPr="003614F9">
        <w:rPr>
          <w:sz w:val="20"/>
          <w:szCs w:val="18"/>
        </w:rPr>
        <w:t xml:space="preserve"> en la materia, a fin de que se </w:t>
      </w:r>
      <w:r w:rsidR="009B126C" w:rsidRPr="003614F9">
        <w:rPr>
          <w:sz w:val="20"/>
          <w:szCs w:val="18"/>
        </w:rPr>
        <w:t>cumpla la</w:t>
      </w:r>
      <w:r w:rsidR="005C13DC" w:rsidRPr="003614F9">
        <w:rPr>
          <w:sz w:val="20"/>
          <w:szCs w:val="18"/>
        </w:rPr>
        <w:t xml:space="preserve"> información solicitada en cada sección</w:t>
      </w:r>
      <w:r w:rsidR="009B126C" w:rsidRPr="003614F9">
        <w:rPr>
          <w:sz w:val="20"/>
          <w:szCs w:val="18"/>
        </w:rPr>
        <w:t>, por tanto, se debe incluir la información del responsable de su elaboración, incluyendo nombre completo y profesión.</w:t>
      </w:r>
    </w:p>
    <w:p w14:paraId="2C05ED80" w14:textId="77777777" w:rsidR="009B126C" w:rsidRPr="003614F9" w:rsidRDefault="009B126C" w:rsidP="009B126C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>Todos los documentos gráficos (imágenes, fotografías, infografías, mapas, otros), deben ser claros y legibles.</w:t>
      </w:r>
    </w:p>
    <w:p w14:paraId="072ADB4E" w14:textId="77777777" w:rsidR="000803FD" w:rsidRPr="003614F9" w:rsidRDefault="00ED5A25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 xml:space="preserve">Las copias de todos los documentos </w:t>
      </w:r>
      <w:r w:rsidR="000803FD" w:rsidRPr="003614F9">
        <w:rPr>
          <w:sz w:val="20"/>
          <w:szCs w:val="18"/>
        </w:rPr>
        <w:t xml:space="preserve">anexos </w:t>
      </w:r>
      <w:r w:rsidRPr="003614F9">
        <w:rPr>
          <w:sz w:val="20"/>
          <w:szCs w:val="18"/>
        </w:rPr>
        <w:t xml:space="preserve">deberán ser presentados en forma legible. </w:t>
      </w:r>
    </w:p>
    <w:p w14:paraId="3E966766" w14:textId="77777777" w:rsidR="009F08F6" w:rsidRDefault="009B126C" w:rsidP="009F08F6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>Si se presentan mapas, estos de</w:t>
      </w:r>
      <w:r w:rsidR="00ED5A25" w:rsidRPr="003614F9">
        <w:rPr>
          <w:sz w:val="20"/>
          <w:szCs w:val="18"/>
        </w:rPr>
        <w:t xml:space="preserve">ben incluir leyendas con descripción clara de la simbología </w:t>
      </w:r>
      <w:r w:rsidR="00D268EE" w:rsidRPr="003614F9">
        <w:rPr>
          <w:sz w:val="20"/>
          <w:szCs w:val="18"/>
        </w:rPr>
        <w:t>demográfica</w:t>
      </w:r>
      <w:r w:rsidR="00ED5A25" w:rsidRPr="003614F9">
        <w:rPr>
          <w:sz w:val="20"/>
          <w:szCs w:val="18"/>
        </w:rPr>
        <w:t>.</w:t>
      </w:r>
    </w:p>
    <w:p w14:paraId="431896DC" w14:textId="78B09C57" w:rsidR="000803FD" w:rsidRPr="009F08F6" w:rsidRDefault="00784343" w:rsidP="006A7BD3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784343">
        <w:rPr>
          <w:sz w:val="20"/>
        </w:rPr>
        <w:t xml:space="preserve">El </w:t>
      </w:r>
      <w:r w:rsidR="006A7BD3" w:rsidRPr="006A7BD3">
        <w:rPr>
          <w:sz w:val="20"/>
        </w:rPr>
        <w:t xml:space="preserve">Plan de Inversión Mínima </w:t>
      </w:r>
      <w:r w:rsidR="00C767A0" w:rsidRPr="00784343">
        <w:rPr>
          <w:sz w:val="20"/>
        </w:rPr>
        <w:t>y</w:t>
      </w:r>
      <w:r w:rsidR="00ED5A25" w:rsidRPr="00784343">
        <w:rPr>
          <w:sz w:val="20"/>
        </w:rPr>
        <w:t xml:space="preserve"> sus </w:t>
      </w:r>
      <w:r w:rsidR="009B126C" w:rsidRPr="00784343">
        <w:rPr>
          <w:sz w:val="20"/>
        </w:rPr>
        <w:t>documentos</w:t>
      </w:r>
      <w:r w:rsidR="009B126C" w:rsidRPr="009F08F6">
        <w:rPr>
          <w:sz w:val="20"/>
          <w:szCs w:val="18"/>
        </w:rPr>
        <w:t xml:space="preserve"> soporte</w:t>
      </w:r>
      <w:r w:rsidR="00ED5A25" w:rsidRPr="009F08F6">
        <w:rPr>
          <w:sz w:val="20"/>
          <w:szCs w:val="18"/>
        </w:rPr>
        <w:t xml:space="preserve"> deben ser redactados </w:t>
      </w:r>
      <w:r w:rsidR="00C767A0" w:rsidRPr="009F08F6">
        <w:rPr>
          <w:sz w:val="20"/>
          <w:szCs w:val="18"/>
        </w:rPr>
        <w:t>y/o traducidos al e</w:t>
      </w:r>
      <w:r w:rsidR="00ED5A25" w:rsidRPr="009F08F6">
        <w:rPr>
          <w:sz w:val="20"/>
          <w:szCs w:val="18"/>
        </w:rPr>
        <w:t>spañol.</w:t>
      </w:r>
      <w:r w:rsidR="00D9103A" w:rsidRPr="009F08F6">
        <w:rPr>
          <w:sz w:val="20"/>
          <w:szCs w:val="18"/>
        </w:rPr>
        <w:t xml:space="preserve"> </w:t>
      </w:r>
    </w:p>
    <w:p w14:paraId="21605FA6" w14:textId="77777777" w:rsidR="000803FD" w:rsidRPr="003614F9" w:rsidRDefault="000803FD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  <w:szCs w:val="18"/>
        </w:rPr>
        <w:t>Partiendo de la particularidad de cada Proyecto Minero, en los apartados donde</w:t>
      </w:r>
      <w:r w:rsidR="00ED5A25" w:rsidRPr="003614F9">
        <w:rPr>
          <w:sz w:val="20"/>
          <w:szCs w:val="18"/>
        </w:rPr>
        <w:t xml:space="preserve"> no aplique el registro de información </w:t>
      </w:r>
      <w:r w:rsidRPr="003614F9">
        <w:rPr>
          <w:sz w:val="20"/>
          <w:szCs w:val="18"/>
        </w:rPr>
        <w:t xml:space="preserve">se debe </w:t>
      </w:r>
      <w:r w:rsidR="00ED5A25" w:rsidRPr="003614F9">
        <w:rPr>
          <w:sz w:val="20"/>
          <w:szCs w:val="18"/>
        </w:rPr>
        <w:t xml:space="preserve">indicar </w:t>
      </w:r>
      <w:r w:rsidRPr="003614F9">
        <w:rPr>
          <w:sz w:val="20"/>
          <w:szCs w:val="18"/>
        </w:rPr>
        <w:t xml:space="preserve">con su </w:t>
      </w:r>
      <w:r w:rsidR="00ED5A25" w:rsidRPr="003614F9">
        <w:rPr>
          <w:sz w:val="20"/>
          <w:szCs w:val="18"/>
        </w:rPr>
        <w:t>respectiva justificación.</w:t>
      </w:r>
    </w:p>
    <w:p w14:paraId="09422219" w14:textId="77777777" w:rsidR="000803FD" w:rsidRPr="003614F9" w:rsidRDefault="00D268EE" w:rsidP="00D9103A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rFonts w:eastAsiaTheme="minorHAnsi"/>
          <w:sz w:val="20"/>
        </w:rPr>
        <w:t xml:space="preserve">En caso de presentar ubicaciones </w:t>
      </w:r>
      <w:r w:rsidR="00C767A0" w:rsidRPr="003614F9">
        <w:rPr>
          <w:rFonts w:eastAsiaTheme="minorHAnsi"/>
          <w:sz w:val="20"/>
        </w:rPr>
        <w:t>geográfica</w:t>
      </w:r>
      <w:r w:rsidRPr="003614F9">
        <w:rPr>
          <w:rFonts w:eastAsiaTheme="minorHAnsi"/>
          <w:sz w:val="20"/>
        </w:rPr>
        <w:t>s</w:t>
      </w:r>
      <w:r w:rsidR="00C767A0" w:rsidRPr="003614F9">
        <w:rPr>
          <w:rFonts w:eastAsiaTheme="minorHAnsi"/>
          <w:sz w:val="20"/>
        </w:rPr>
        <w:t>, debe ser presentada</w:t>
      </w:r>
      <w:r w:rsidRPr="003614F9">
        <w:rPr>
          <w:rFonts w:eastAsiaTheme="minorHAnsi"/>
          <w:sz w:val="20"/>
        </w:rPr>
        <w:t>s</w:t>
      </w:r>
      <w:r w:rsidR="00C767A0" w:rsidRPr="003614F9">
        <w:rPr>
          <w:rFonts w:eastAsiaTheme="minorHAnsi"/>
          <w:sz w:val="20"/>
        </w:rPr>
        <w:t xml:space="preserve"> en Coordenadas Universales Transversales </w:t>
      </w:r>
      <w:proofErr w:type="spellStart"/>
      <w:r w:rsidR="00C767A0" w:rsidRPr="003614F9">
        <w:rPr>
          <w:rFonts w:eastAsiaTheme="minorHAnsi"/>
          <w:sz w:val="20"/>
        </w:rPr>
        <w:t>Mercator</w:t>
      </w:r>
      <w:proofErr w:type="spellEnd"/>
      <w:r w:rsidR="00C767A0" w:rsidRPr="003614F9">
        <w:rPr>
          <w:rFonts w:eastAsiaTheme="minorHAnsi"/>
          <w:sz w:val="20"/>
        </w:rPr>
        <w:t xml:space="preserve"> (UTM) en el sistema NAD 27 d</w:t>
      </w:r>
      <w:r w:rsidR="00D63155" w:rsidRPr="003614F9">
        <w:rPr>
          <w:rFonts w:eastAsiaTheme="minorHAnsi"/>
          <w:sz w:val="20"/>
        </w:rPr>
        <w:t>e conformidad a la Resolución I</w:t>
      </w:r>
      <w:r w:rsidR="00C767A0" w:rsidRPr="003614F9">
        <w:rPr>
          <w:rFonts w:eastAsiaTheme="minorHAnsi"/>
          <w:sz w:val="20"/>
        </w:rPr>
        <w:t>NHGEOMIN No. 04/10/2014.</w:t>
      </w:r>
    </w:p>
    <w:p w14:paraId="4532B5EA" w14:textId="77777777" w:rsidR="00922AB0" w:rsidRPr="003614F9" w:rsidRDefault="00C767A0" w:rsidP="00922AB0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rFonts w:eastAsiaTheme="minorHAnsi"/>
          <w:sz w:val="20"/>
        </w:rPr>
        <w:t xml:space="preserve">Cuando los documentos hayan sido realizados por empresas o especialistas subcontratados, debe señalarse el/los profesionales responsables e indicando la información de la empresa y datos generales del personal elaboró el documento. </w:t>
      </w:r>
    </w:p>
    <w:p w14:paraId="232D74E7" w14:textId="12F42C00" w:rsidR="00922AB0" w:rsidRPr="003614F9" w:rsidRDefault="00674A10" w:rsidP="00784343">
      <w:pPr>
        <w:pStyle w:val="Prrafodelista"/>
        <w:numPr>
          <w:ilvl w:val="0"/>
          <w:numId w:val="32"/>
        </w:numPr>
        <w:rPr>
          <w:sz w:val="20"/>
          <w:szCs w:val="18"/>
        </w:rPr>
      </w:pPr>
      <w:r>
        <w:rPr>
          <w:sz w:val="20"/>
          <w:szCs w:val="18"/>
        </w:rPr>
        <w:t>S</w:t>
      </w:r>
      <w:r w:rsidRPr="003614F9">
        <w:rPr>
          <w:sz w:val="20"/>
          <w:szCs w:val="18"/>
        </w:rPr>
        <w:t xml:space="preserve">alvo que las disposiciones </w:t>
      </w:r>
      <w:r w:rsidR="0059569B">
        <w:rPr>
          <w:sz w:val="20"/>
          <w:szCs w:val="18"/>
        </w:rPr>
        <w:t xml:space="preserve">institucionales </w:t>
      </w:r>
      <w:r w:rsidRPr="003614F9">
        <w:rPr>
          <w:sz w:val="20"/>
          <w:szCs w:val="18"/>
        </w:rPr>
        <w:t>habiliten los tramites electrónicos</w:t>
      </w:r>
      <w:r>
        <w:rPr>
          <w:sz w:val="20"/>
          <w:szCs w:val="18"/>
        </w:rPr>
        <w:t xml:space="preserve">, </w:t>
      </w:r>
      <w:r w:rsidR="00784343" w:rsidRPr="00784343">
        <w:rPr>
          <w:sz w:val="20"/>
        </w:rPr>
        <w:t>el Proyecto de Viabilidad</w:t>
      </w:r>
      <w:r w:rsidR="00784343" w:rsidRPr="00784343">
        <w:rPr>
          <w:szCs w:val="18"/>
        </w:rPr>
        <w:t xml:space="preserve"> </w:t>
      </w:r>
      <w:r w:rsidR="00922AB0" w:rsidRPr="003614F9">
        <w:rPr>
          <w:sz w:val="20"/>
          <w:szCs w:val="18"/>
        </w:rPr>
        <w:t>debe</w:t>
      </w:r>
      <w:r w:rsidR="00784343">
        <w:rPr>
          <w:sz w:val="20"/>
          <w:szCs w:val="18"/>
        </w:rPr>
        <w:t xml:space="preserve"> </w:t>
      </w:r>
      <w:r w:rsidR="00922AB0" w:rsidRPr="003614F9">
        <w:rPr>
          <w:sz w:val="20"/>
          <w:szCs w:val="18"/>
        </w:rPr>
        <w:t xml:space="preserve">ser </w:t>
      </w:r>
      <w:r>
        <w:rPr>
          <w:sz w:val="20"/>
          <w:szCs w:val="18"/>
        </w:rPr>
        <w:t>presentado de forma</w:t>
      </w:r>
      <w:r w:rsidR="0059569B">
        <w:rPr>
          <w:sz w:val="20"/>
          <w:szCs w:val="18"/>
        </w:rPr>
        <w:t xml:space="preserve"> física</w:t>
      </w:r>
      <w:r>
        <w:rPr>
          <w:sz w:val="20"/>
          <w:szCs w:val="18"/>
        </w:rPr>
        <w:t xml:space="preserve"> </w:t>
      </w:r>
      <w:r w:rsidR="00922AB0" w:rsidRPr="003614F9">
        <w:rPr>
          <w:sz w:val="20"/>
          <w:szCs w:val="18"/>
        </w:rPr>
        <w:t>y</w:t>
      </w:r>
      <w:r>
        <w:rPr>
          <w:sz w:val="20"/>
          <w:szCs w:val="18"/>
        </w:rPr>
        <w:t xml:space="preserve"> </w:t>
      </w:r>
      <w:r w:rsidR="0059569B">
        <w:rPr>
          <w:sz w:val="20"/>
          <w:szCs w:val="18"/>
        </w:rPr>
        <w:t xml:space="preserve">se hará acompañar de una </w:t>
      </w:r>
      <w:r>
        <w:rPr>
          <w:sz w:val="20"/>
          <w:szCs w:val="18"/>
        </w:rPr>
        <w:t>versión digital</w:t>
      </w:r>
      <w:r w:rsidR="00922AB0" w:rsidRPr="003614F9">
        <w:rPr>
          <w:sz w:val="20"/>
          <w:szCs w:val="18"/>
        </w:rPr>
        <w:t>. La versión en papel no deberá contener borrones ni tachaduras, la versión digital debe ser almacenada en cualquier unidad que permitan almacenar todos los datos: CD, USB, otros similares.  En ambos casos debe ser acreditada al expediente administrativo.</w:t>
      </w:r>
    </w:p>
    <w:p w14:paraId="49EA8F81" w14:textId="324CCE84" w:rsidR="00922AB0" w:rsidRPr="003614F9" w:rsidRDefault="009B126C" w:rsidP="00922AB0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</w:rPr>
        <w:t xml:space="preserve">La versión digital del documento debe ser presentada en formato PDF y sus documentos adjuntos, </w:t>
      </w:r>
      <w:r w:rsidR="00922AB0" w:rsidRPr="003614F9">
        <w:rPr>
          <w:sz w:val="20"/>
        </w:rPr>
        <w:t xml:space="preserve">como </w:t>
      </w:r>
      <w:r w:rsidRPr="003614F9">
        <w:rPr>
          <w:sz w:val="20"/>
        </w:rPr>
        <w:t>hojas de cálculo</w:t>
      </w:r>
      <w:r w:rsidR="00922AB0" w:rsidRPr="003614F9">
        <w:rPr>
          <w:sz w:val="20"/>
        </w:rPr>
        <w:t xml:space="preserve"> o mapas, deben ser presentado</w:t>
      </w:r>
      <w:r w:rsidR="0059569B">
        <w:rPr>
          <w:sz w:val="20"/>
        </w:rPr>
        <w:t xml:space="preserve">s en formato digital de origen: </w:t>
      </w:r>
      <w:proofErr w:type="spellStart"/>
      <w:r w:rsidR="00922AB0" w:rsidRPr="003614F9">
        <w:rPr>
          <w:sz w:val="20"/>
        </w:rPr>
        <w:t>shapefile</w:t>
      </w:r>
      <w:proofErr w:type="spellEnd"/>
      <w:r w:rsidR="00922AB0" w:rsidRPr="003614F9">
        <w:rPr>
          <w:sz w:val="20"/>
        </w:rPr>
        <w:t xml:space="preserve"> o similares, </w:t>
      </w:r>
      <w:r w:rsidRPr="003614F9">
        <w:rPr>
          <w:sz w:val="20"/>
        </w:rPr>
        <w:t xml:space="preserve">en caso de coordenadas, con su respectiva nomenclatura y descripción de </w:t>
      </w:r>
      <w:r w:rsidR="00F268C0" w:rsidRPr="003614F9">
        <w:rPr>
          <w:sz w:val="20"/>
        </w:rPr>
        <w:t>esta</w:t>
      </w:r>
      <w:r w:rsidR="00922AB0" w:rsidRPr="003614F9">
        <w:rPr>
          <w:sz w:val="20"/>
        </w:rPr>
        <w:t xml:space="preserve">. </w:t>
      </w:r>
    </w:p>
    <w:p w14:paraId="73AC9C2B" w14:textId="1CE43DCF" w:rsidR="009B126C" w:rsidRPr="003614F9" w:rsidRDefault="009B126C" w:rsidP="00922AB0">
      <w:pPr>
        <w:pStyle w:val="Prrafodelista"/>
        <w:numPr>
          <w:ilvl w:val="0"/>
          <w:numId w:val="32"/>
        </w:numPr>
        <w:rPr>
          <w:sz w:val="20"/>
          <w:szCs w:val="18"/>
        </w:rPr>
      </w:pPr>
      <w:r w:rsidRPr="003614F9">
        <w:rPr>
          <w:sz w:val="20"/>
        </w:rPr>
        <w:t xml:space="preserve">Los formatos de archivos recomendados </w:t>
      </w:r>
      <w:r w:rsidR="00922AB0" w:rsidRPr="003614F9">
        <w:rPr>
          <w:sz w:val="20"/>
        </w:rPr>
        <w:t xml:space="preserve">para la versión digital </w:t>
      </w:r>
      <w:r w:rsidRPr="003614F9">
        <w:rPr>
          <w:sz w:val="20"/>
        </w:rPr>
        <w:t xml:space="preserve">serán los siguientes: </w:t>
      </w:r>
    </w:p>
    <w:p w14:paraId="676ED445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Texto: </w:t>
      </w:r>
      <w:proofErr w:type="spellStart"/>
      <w:r w:rsidRPr="003614F9">
        <w:rPr>
          <w:sz w:val="20"/>
          <w:szCs w:val="20"/>
        </w:rPr>
        <w:t>pdf</w:t>
      </w:r>
      <w:proofErr w:type="spellEnd"/>
      <w:r w:rsidRPr="003614F9">
        <w:rPr>
          <w:sz w:val="20"/>
          <w:szCs w:val="20"/>
        </w:rPr>
        <w:t xml:space="preserve"> </w:t>
      </w:r>
    </w:p>
    <w:p w14:paraId="0D089FBB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Imágenes o fotografías: </w:t>
      </w:r>
      <w:proofErr w:type="spellStart"/>
      <w:r w:rsidRPr="003614F9">
        <w:rPr>
          <w:sz w:val="20"/>
          <w:szCs w:val="20"/>
        </w:rPr>
        <w:t>jpg</w:t>
      </w:r>
      <w:proofErr w:type="spellEnd"/>
      <w:r w:rsidRPr="003614F9">
        <w:rPr>
          <w:sz w:val="20"/>
          <w:szCs w:val="20"/>
        </w:rPr>
        <w:t xml:space="preserve">, </w:t>
      </w:r>
      <w:proofErr w:type="spellStart"/>
      <w:r w:rsidRPr="003614F9">
        <w:rPr>
          <w:sz w:val="20"/>
          <w:szCs w:val="20"/>
        </w:rPr>
        <w:t>png</w:t>
      </w:r>
      <w:proofErr w:type="spellEnd"/>
      <w:r w:rsidRPr="003614F9">
        <w:rPr>
          <w:sz w:val="20"/>
          <w:szCs w:val="20"/>
        </w:rPr>
        <w:t xml:space="preserve">, </w:t>
      </w:r>
      <w:proofErr w:type="spellStart"/>
      <w:r w:rsidRPr="003614F9">
        <w:rPr>
          <w:sz w:val="20"/>
          <w:szCs w:val="20"/>
        </w:rPr>
        <w:t>bmp</w:t>
      </w:r>
      <w:proofErr w:type="spellEnd"/>
      <w:r w:rsidRPr="003614F9">
        <w:rPr>
          <w:sz w:val="20"/>
          <w:szCs w:val="20"/>
        </w:rPr>
        <w:t xml:space="preserve">. </w:t>
      </w:r>
    </w:p>
    <w:p w14:paraId="021B6FEA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Fílmicos o videos: </w:t>
      </w:r>
      <w:proofErr w:type="spellStart"/>
      <w:r w:rsidRPr="003614F9">
        <w:rPr>
          <w:sz w:val="20"/>
          <w:szCs w:val="20"/>
        </w:rPr>
        <w:t>Mpeg</w:t>
      </w:r>
      <w:proofErr w:type="spellEnd"/>
      <w:r w:rsidRPr="003614F9">
        <w:rPr>
          <w:sz w:val="20"/>
          <w:szCs w:val="20"/>
        </w:rPr>
        <w:t xml:space="preserve">, Mp4 </w:t>
      </w:r>
    </w:p>
    <w:p w14:paraId="5B9D4796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Audio: Mp3 </w:t>
      </w:r>
    </w:p>
    <w:p w14:paraId="5D0A9DEB" w14:textId="77777777" w:rsidR="00922AB0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Tablas, formatos o matrices: </w:t>
      </w:r>
      <w:proofErr w:type="spellStart"/>
      <w:r w:rsidRPr="003614F9">
        <w:rPr>
          <w:sz w:val="20"/>
          <w:szCs w:val="20"/>
        </w:rPr>
        <w:t>xlsx</w:t>
      </w:r>
      <w:proofErr w:type="spellEnd"/>
      <w:r w:rsidRPr="003614F9">
        <w:rPr>
          <w:sz w:val="20"/>
          <w:szCs w:val="20"/>
        </w:rPr>
        <w:t xml:space="preserve"> </w:t>
      </w:r>
    </w:p>
    <w:p w14:paraId="47EBF33A" w14:textId="7B592585" w:rsidR="009B126C" w:rsidRPr="003614F9" w:rsidRDefault="009B126C" w:rsidP="00922AB0">
      <w:pPr>
        <w:pStyle w:val="Default"/>
        <w:numPr>
          <w:ilvl w:val="2"/>
          <w:numId w:val="32"/>
        </w:numPr>
        <w:spacing w:after="37"/>
        <w:rPr>
          <w:sz w:val="20"/>
          <w:szCs w:val="20"/>
        </w:rPr>
      </w:pPr>
      <w:r w:rsidRPr="003614F9">
        <w:rPr>
          <w:sz w:val="20"/>
          <w:szCs w:val="20"/>
        </w:rPr>
        <w:t xml:space="preserve">Soportes o documentos físicos digitalizados: </w:t>
      </w:r>
      <w:proofErr w:type="spellStart"/>
      <w:r w:rsidRPr="003614F9">
        <w:rPr>
          <w:sz w:val="20"/>
          <w:szCs w:val="20"/>
        </w:rPr>
        <w:t>pdf</w:t>
      </w:r>
      <w:proofErr w:type="spellEnd"/>
      <w:r w:rsidRPr="003614F9">
        <w:rPr>
          <w:sz w:val="20"/>
          <w:szCs w:val="20"/>
        </w:rPr>
        <w:t xml:space="preserve"> </w:t>
      </w:r>
    </w:p>
    <w:p w14:paraId="429576DF" w14:textId="77777777" w:rsidR="003614F9" w:rsidRPr="003614F9" w:rsidRDefault="00922AB0" w:rsidP="003614F9">
      <w:pPr>
        <w:pStyle w:val="Default"/>
        <w:numPr>
          <w:ilvl w:val="2"/>
          <w:numId w:val="32"/>
        </w:numPr>
        <w:spacing w:after="160" w:line="259" w:lineRule="auto"/>
        <w:ind w:right="355"/>
        <w:rPr>
          <w:rFonts w:cs="Tahoma"/>
          <w:sz w:val="14"/>
          <w:szCs w:val="14"/>
        </w:rPr>
      </w:pPr>
      <w:r w:rsidRPr="003614F9">
        <w:rPr>
          <w:sz w:val="20"/>
          <w:szCs w:val="20"/>
        </w:rPr>
        <w:t xml:space="preserve">Mapas en formato de origen: </w:t>
      </w:r>
      <w:proofErr w:type="spellStart"/>
      <w:r w:rsidRPr="003614F9">
        <w:rPr>
          <w:sz w:val="20"/>
          <w:szCs w:val="20"/>
        </w:rPr>
        <w:t>shapefile</w:t>
      </w:r>
      <w:proofErr w:type="spellEnd"/>
    </w:p>
    <w:p w14:paraId="67C912D7" w14:textId="0B595FE9" w:rsidR="003614F9" w:rsidRDefault="003614F9" w:rsidP="003614F9">
      <w:pPr>
        <w:pStyle w:val="Default"/>
        <w:spacing w:after="160" w:line="259" w:lineRule="auto"/>
        <w:ind w:right="355"/>
        <w:jc w:val="both"/>
        <w:rPr>
          <w:i/>
          <w:iCs/>
          <w:color w:val="FF0000"/>
        </w:rPr>
      </w:pPr>
      <w:r w:rsidRPr="0059569B">
        <w:rPr>
          <w:i/>
          <w:iCs/>
          <w:color w:val="FF0000"/>
        </w:rPr>
        <w:t>Suprima esta página al momento de imprimir o presentar la versión final del documento.</w:t>
      </w:r>
      <w:r w:rsidRPr="003614F9">
        <w:rPr>
          <w:i/>
          <w:iCs/>
          <w:color w:val="FF0000"/>
        </w:rPr>
        <w:t xml:space="preserve"> </w:t>
      </w:r>
    </w:p>
    <w:p w14:paraId="7EC1289C" w14:textId="77777777" w:rsidR="003614F9" w:rsidRPr="003614F9" w:rsidRDefault="003614F9" w:rsidP="003614F9">
      <w:pPr>
        <w:pStyle w:val="Default"/>
        <w:spacing w:after="160" w:line="259" w:lineRule="auto"/>
        <w:ind w:right="355"/>
        <w:jc w:val="both"/>
        <w:rPr>
          <w:rFonts w:cs="Tahoma"/>
          <w:sz w:val="16"/>
          <w:szCs w:val="16"/>
        </w:rPr>
      </w:pPr>
    </w:p>
    <w:p w14:paraId="7FD6E728" w14:textId="167F7C1C" w:rsidR="003614F9" w:rsidRDefault="003614F9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p w14:paraId="33C900B6" w14:textId="5BD19A07" w:rsidR="00777D48" w:rsidRDefault="00777D48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p w14:paraId="130EF3E2" w14:textId="77777777" w:rsidR="00777D48" w:rsidRDefault="00777D48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p w14:paraId="5D98E72E" w14:textId="4DE9A847" w:rsidR="003614F9" w:rsidRDefault="003614F9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p w14:paraId="17E97A19" w14:textId="77777777" w:rsidR="003614F9" w:rsidRPr="003614F9" w:rsidRDefault="003614F9" w:rsidP="003614F9">
      <w:pPr>
        <w:pStyle w:val="Default"/>
        <w:spacing w:after="160" w:line="259" w:lineRule="auto"/>
        <w:ind w:left="1800" w:right="355"/>
        <w:rPr>
          <w:rFonts w:cs="Tahoma"/>
          <w:sz w:val="16"/>
          <w:szCs w:val="16"/>
        </w:rPr>
      </w:pPr>
    </w:p>
    <w:sdt>
      <w:sdtPr>
        <w:rPr>
          <w:rFonts w:ascii="Garamond" w:eastAsia="Times New Roman" w:hAnsi="Garamond" w:cs="Arial"/>
          <w:b w:val="0"/>
          <w:bCs w:val="0"/>
          <w:color w:val="auto"/>
          <w:sz w:val="22"/>
          <w:szCs w:val="20"/>
          <w:lang w:val="es-ES_tradnl" w:eastAsia="en-US"/>
        </w:rPr>
        <w:id w:val="1390920596"/>
        <w:docPartObj>
          <w:docPartGallery w:val="Table of Contents"/>
          <w:docPartUnique/>
        </w:docPartObj>
      </w:sdtPr>
      <w:sdtEndPr/>
      <w:sdtContent>
        <w:p w14:paraId="2E50662D" w14:textId="77777777" w:rsidR="00C6104B" w:rsidRPr="00CC429F" w:rsidRDefault="00C6104B">
          <w:pPr>
            <w:pStyle w:val="TtuloTDC"/>
            <w:rPr>
              <w:rFonts w:ascii="Garamond" w:hAnsi="Garamond"/>
              <w:color w:val="auto"/>
            </w:rPr>
          </w:pPr>
          <w:r w:rsidRPr="00CC429F">
            <w:rPr>
              <w:rFonts w:ascii="Garamond" w:hAnsi="Garamond"/>
              <w:color w:val="auto"/>
            </w:rPr>
            <w:t>Contenido</w:t>
          </w:r>
        </w:p>
        <w:p w14:paraId="5AB8E43A" w14:textId="2D6EB6A4" w:rsidR="00A97DCC" w:rsidRDefault="00C6104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r w:rsidRPr="00CC429F">
            <w:rPr>
              <w:lang w:val="es-HN"/>
            </w:rPr>
            <w:fldChar w:fldCharType="begin"/>
          </w:r>
          <w:r w:rsidRPr="00CC429F">
            <w:rPr>
              <w:lang w:val="es-HN"/>
            </w:rPr>
            <w:instrText xml:space="preserve"> TOC \o "1-3" \h \z \u </w:instrText>
          </w:r>
          <w:r w:rsidRPr="00CC429F">
            <w:rPr>
              <w:lang w:val="es-HN"/>
            </w:rPr>
            <w:fldChar w:fldCharType="separate"/>
          </w:r>
          <w:hyperlink w:anchor="_Toc88138379" w:history="1">
            <w:r w:rsidR="00A97DCC" w:rsidRPr="00A12672">
              <w:rPr>
                <w:rStyle w:val="Hipervnculo"/>
                <w:noProof/>
                <w:lang w:val="es-HN"/>
              </w:rPr>
              <w:t>1. Resumen Ejecutivo</w:t>
            </w:r>
            <w:r w:rsidR="00A97DCC">
              <w:rPr>
                <w:noProof/>
                <w:webHidden/>
              </w:rPr>
              <w:tab/>
            </w:r>
            <w:r w:rsidR="00A97DCC">
              <w:rPr>
                <w:noProof/>
                <w:webHidden/>
              </w:rPr>
              <w:fldChar w:fldCharType="begin"/>
            </w:r>
            <w:r w:rsidR="00A97DCC">
              <w:rPr>
                <w:noProof/>
                <w:webHidden/>
              </w:rPr>
              <w:instrText xml:space="preserve"> PAGEREF _Toc88138379 \h </w:instrText>
            </w:r>
            <w:r w:rsidR="00A97DCC">
              <w:rPr>
                <w:noProof/>
                <w:webHidden/>
              </w:rPr>
            </w:r>
            <w:r w:rsidR="00A97DCC">
              <w:rPr>
                <w:noProof/>
                <w:webHidden/>
              </w:rPr>
              <w:fldChar w:fldCharType="separate"/>
            </w:r>
            <w:r w:rsidR="00A97DCC">
              <w:rPr>
                <w:noProof/>
                <w:webHidden/>
              </w:rPr>
              <w:t>4</w:t>
            </w:r>
            <w:r w:rsidR="00A97DCC">
              <w:rPr>
                <w:noProof/>
                <w:webHidden/>
              </w:rPr>
              <w:fldChar w:fldCharType="end"/>
            </w:r>
          </w:hyperlink>
        </w:p>
        <w:p w14:paraId="02187C49" w14:textId="11C52D90" w:rsidR="00A97DCC" w:rsidRDefault="006652F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8138380" w:history="1">
            <w:r w:rsidR="00A97DCC" w:rsidRPr="00A12672">
              <w:rPr>
                <w:rStyle w:val="Hipervnculo"/>
                <w:noProof/>
                <w:lang w:val="es-HN"/>
              </w:rPr>
              <w:t xml:space="preserve">2. </w:t>
            </w:r>
            <w:r w:rsidR="00A97DCC" w:rsidRPr="00A12672">
              <w:rPr>
                <w:rStyle w:val="Hipervnculo"/>
                <w:noProof/>
              </w:rPr>
              <w:t>Cronograma de actividades desarrollado</w:t>
            </w:r>
            <w:r w:rsidR="00A97DCC">
              <w:rPr>
                <w:noProof/>
                <w:webHidden/>
              </w:rPr>
              <w:tab/>
            </w:r>
            <w:r w:rsidR="00A97DCC">
              <w:rPr>
                <w:noProof/>
                <w:webHidden/>
              </w:rPr>
              <w:fldChar w:fldCharType="begin"/>
            </w:r>
            <w:r w:rsidR="00A97DCC">
              <w:rPr>
                <w:noProof/>
                <w:webHidden/>
              </w:rPr>
              <w:instrText xml:space="preserve"> PAGEREF _Toc88138380 \h </w:instrText>
            </w:r>
            <w:r w:rsidR="00A97DCC">
              <w:rPr>
                <w:noProof/>
                <w:webHidden/>
              </w:rPr>
            </w:r>
            <w:r w:rsidR="00A97DCC">
              <w:rPr>
                <w:noProof/>
                <w:webHidden/>
              </w:rPr>
              <w:fldChar w:fldCharType="separate"/>
            </w:r>
            <w:r w:rsidR="00A97DCC">
              <w:rPr>
                <w:noProof/>
                <w:webHidden/>
              </w:rPr>
              <w:t>4</w:t>
            </w:r>
            <w:r w:rsidR="00A97DCC">
              <w:rPr>
                <w:noProof/>
                <w:webHidden/>
              </w:rPr>
              <w:fldChar w:fldCharType="end"/>
            </w:r>
          </w:hyperlink>
        </w:p>
        <w:p w14:paraId="0064AFA0" w14:textId="62314C05" w:rsidR="00A97DCC" w:rsidRDefault="006652F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8138381" w:history="1">
            <w:r w:rsidR="00A97DCC" w:rsidRPr="00A12672">
              <w:rPr>
                <w:rStyle w:val="Hipervnculo"/>
                <w:noProof/>
                <w:lang w:val="es-HN"/>
              </w:rPr>
              <w:t xml:space="preserve">3. </w:t>
            </w:r>
            <w:r w:rsidR="00A97DCC" w:rsidRPr="00A12672">
              <w:rPr>
                <w:rStyle w:val="Hipervnculo"/>
                <w:noProof/>
              </w:rPr>
              <w:t>Descripción de los métodos de exploración utilizados</w:t>
            </w:r>
            <w:r w:rsidR="00A97DCC">
              <w:rPr>
                <w:noProof/>
                <w:webHidden/>
              </w:rPr>
              <w:tab/>
            </w:r>
            <w:r w:rsidR="00A97DCC">
              <w:rPr>
                <w:noProof/>
                <w:webHidden/>
              </w:rPr>
              <w:fldChar w:fldCharType="begin"/>
            </w:r>
            <w:r w:rsidR="00A97DCC">
              <w:rPr>
                <w:noProof/>
                <w:webHidden/>
              </w:rPr>
              <w:instrText xml:space="preserve"> PAGEREF _Toc88138381 \h </w:instrText>
            </w:r>
            <w:r w:rsidR="00A97DCC">
              <w:rPr>
                <w:noProof/>
                <w:webHidden/>
              </w:rPr>
            </w:r>
            <w:r w:rsidR="00A97DCC">
              <w:rPr>
                <w:noProof/>
                <w:webHidden/>
              </w:rPr>
              <w:fldChar w:fldCharType="separate"/>
            </w:r>
            <w:r w:rsidR="00A97DCC">
              <w:rPr>
                <w:noProof/>
                <w:webHidden/>
              </w:rPr>
              <w:t>4</w:t>
            </w:r>
            <w:r w:rsidR="00A97DCC">
              <w:rPr>
                <w:noProof/>
                <w:webHidden/>
              </w:rPr>
              <w:fldChar w:fldCharType="end"/>
            </w:r>
          </w:hyperlink>
        </w:p>
        <w:p w14:paraId="31B23BF5" w14:textId="687B5FD9" w:rsidR="00A97DCC" w:rsidRDefault="006652F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8138382" w:history="1">
            <w:r w:rsidR="00A97DCC" w:rsidRPr="00A12672">
              <w:rPr>
                <w:rStyle w:val="Hipervnculo"/>
                <w:noProof/>
                <w:lang w:val="es-HN"/>
              </w:rPr>
              <w:t>4. Recursos y reservas identificados a la fecha</w:t>
            </w:r>
            <w:r w:rsidR="00A97DCC">
              <w:rPr>
                <w:noProof/>
                <w:webHidden/>
              </w:rPr>
              <w:tab/>
            </w:r>
            <w:r w:rsidR="00A97DCC">
              <w:rPr>
                <w:noProof/>
                <w:webHidden/>
              </w:rPr>
              <w:fldChar w:fldCharType="begin"/>
            </w:r>
            <w:r w:rsidR="00A97DCC">
              <w:rPr>
                <w:noProof/>
                <w:webHidden/>
              </w:rPr>
              <w:instrText xml:space="preserve"> PAGEREF _Toc88138382 \h </w:instrText>
            </w:r>
            <w:r w:rsidR="00A97DCC">
              <w:rPr>
                <w:noProof/>
                <w:webHidden/>
              </w:rPr>
            </w:r>
            <w:r w:rsidR="00A97DCC">
              <w:rPr>
                <w:noProof/>
                <w:webHidden/>
              </w:rPr>
              <w:fldChar w:fldCharType="separate"/>
            </w:r>
            <w:r w:rsidR="00A97DCC">
              <w:rPr>
                <w:noProof/>
                <w:webHidden/>
              </w:rPr>
              <w:t>4</w:t>
            </w:r>
            <w:r w:rsidR="00A97DCC">
              <w:rPr>
                <w:noProof/>
                <w:webHidden/>
              </w:rPr>
              <w:fldChar w:fldCharType="end"/>
            </w:r>
          </w:hyperlink>
        </w:p>
        <w:p w14:paraId="1DB304A3" w14:textId="2CB15FA5" w:rsidR="00A97DCC" w:rsidRDefault="006652F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8138383" w:history="1">
            <w:r w:rsidR="00A97DCC" w:rsidRPr="00A12672">
              <w:rPr>
                <w:rStyle w:val="Hipervnculo"/>
                <w:noProof/>
                <w:lang w:val="es-HN"/>
              </w:rPr>
              <w:t>5. Conclusiones</w:t>
            </w:r>
            <w:r w:rsidR="00A97DCC">
              <w:rPr>
                <w:noProof/>
                <w:webHidden/>
              </w:rPr>
              <w:tab/>
            </w:r>
            <w:r w:rsidR="00A97DCC">
              <w:rPr>
                <w:noProof/>
                <w:webHidden/>
              </w:rPr>
              <w:fldChar w:fldCharType="begin"/>
            </w:r>
            <w:r w:rsidR="00A97DCC">
              <w:rPr>
                <w:noProof/>
                <w:webHidden/>
              </w:rPr>
              <w:instrText xml:space="preserve"> PAGEREF _Toc88138383 \h </w:instrText>
            </w:r>
            <w:r w:rsidR="00A97DCC">
              <w:rPr>
                <w:noProof/>
                <w:webHidden/>
              </w:rPr>
            </w:r>
            <w:r w:rsidR="00A97DCC">
              <w:rPr>
                <w:noProof/>
                <w:webHidden/>
              </w:rPr>
              <w:fldChar w:fldCharType="separate"/>
            </w:r>
            <w:r w:rsidR="00A97DCC">
              <w:rPr>
                <w:noProof/>
                <w:webHidden/>
              </w:rPr>
              <w:t>5</w:t>
            </w:r>
            <w:r w:rsidR="00A97DCC">
              <w:rPr>
                <w:noProof/>
                <w:webHidden/>
              </w:rPr>
              <w:fldChar w:fldCharType="end"/>
            </w:r>
          </w:hyperlink>
        </w:p>
        <w:p w14:paraId="77C5943D" w14:textId="05E7C878" w:rsidR="00A97DCC" w:rsidRDefault="006652F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Cs w:val="22"/>
              <w:lang w:val="es-HN" w:eastAsia="es-HN"/>
            </w:rPr>
          </w:pPr>
          <w:hyperlink w:anchor="_Toc88138384" w:history="1">
            <w:r w:rsidR="00A97DCC" w:rsidRPr="00A12672">
              <w:rPr>
                <w:rStyle w:val="Hipervnculo"/>
                <w:noProof/>
                <w:lang w:val="es-HN"/>
              </w:rPr>
              <w:t>6. Anexos</w:t>
            </w:r>
            <w:r w:rsidR="00A97DCC">
              <w:rPr>
                <w:noProof/>
                <w:webHidden/>
              </w:rPr>
              <w:tab/>
            </w:r>
            <w:r w:rsidR="00A97DCC">
              <w:rPr>
                <w:noProof/>
                <w:webHidden/>
              </w:rPr>
              <w:fldChar w:fldCharType="begin"/>
            </w:r>
            <w:r w:rsidR="00A97DCC">
              <w:rPr>
                <w:noProof/>
                <w:webHidden/>
              </w:rPr>
              <w:instrText xml:space="preserve"> PAGEREF _Toc88138384 \h </w:instrText>
            </w:r>
            <w:r w:rsidR="00A97DCC">
              <w:rPr>
                <w:noProof/>
                <w:webHidden/>
              </w:rPr>
            </w:r>
            <w:r w:rsidR="00A97DCC">
              <w:rPr>
                <w:noProof/>
                <w:webHidden/>
              </w:rPr>
              <w:fldChar w:fldCharType="separate"/>
            </w:r>
            <w:r w:rsidR="00A97DCC">
              <w:rPr>
                <w:noProof/>
                <w:webHidden/>
              </w:rPr>
              <w:t>5</w:t>
            </w:r>
            <w:r w:rsidR="00A97DCC">
              <w:rPr>
                <w:noProof/>
                <w:webHidden/>
              </w:rPr>
              <w:fldChar w:fldCharType="end"/>
            </w:r>
          </w:hyperlink>
        </w:p>
        <w:p w14:paraId="7F282D5D" w14:textId="5468FCD9" w:rsidR="00C6104B" w:rsidRPr="00D63155" w:rsidRDefault="00C6104B">
          <w:pPr>
            <w:rPr>
              <w:lang w:val="es-HN"/>
            </w:rPr>
          </w:pPr>
          <w:r w:rsidRPr="00CC429F">
            <w:rPr>
              <w:b/>
              <w:bCs/>
              <w:lang w:val="es-HN"/>
            </w:rPr>
            <w:fldChar w:fldCharType="end"/>
          </w:r>
        </w:p>
      </w:sdtContent>
    </w:sdt>
    <w:p w14:paraId="436147B7" w14:textId="77777777" w:rsidR="00DE0A21" w:rsidRPr="00D63155" w:rsidRDefault="00DE0A21">
      <w:pPr>
        <w:spacing w:after="160" w:line="259" w:lineRule="auto"/>
        <w:jc w:val="left"/>
        <w:rPr>
          <w:lang w:val="es-HN"/>
        </w:rPr>
      </w:pPr>
      <w:r w:rsidRPr="00D63155">
        <w:rPr>
          <w:lang w:val="es-HN"/>
        </w:rPr>
        <w:br w:type="page"/>
      </w:r>
    </w:p>
    <w:p w14:paraId="060905EF" w14:textId="77777777" w:rsidR="00603618" w:rsidRPr="00D63155" w:rsidRDefault="00C6104B" w:rsidP="008A7366">
      <w:pPr>
        <w:pStyle w:val="Ttulo1"/>
        <w:rPr>
          <w:lang w:val="es-HN"/>
        </w:rPr>
      </w:pPr>
      <w:bookmarkStart w:id="0" w:name="_Toc88138379"/>
      <w:r w:rsidRPr="00D63155">
        <w:rPr>
          <w:lang w:val="es-HN"/>
        </w:rPr>
        <w:lastRenderedPageBreak/>
        <w:t>1.</w:t>
      </w:r>
      <w:r w:rsidR="008A7366" w:rsidRPr="00D63155">
        <w:rPr>
          <w:lang w:val="es-HN"/>
        </w:rPr>
        <w:t xml:space="preserve"> </w:t>
      </w:r>
      <w:r w:rsidR="00EF101F" w:rsidRPr="00D63155">
        <w:rPr>
          <w:lang w:val="es-HN"/>
        </w:rPr>
        <w:t>Resumen Ejecutivo</w:t>
      </w:r>
      <w:bookmarkEnd w:id="0"/>
    </w:p>
    <w:p w14:paraId="23355C1F" w14:textId="1358B7A9" w:rsidR="00603618" w:rsidRPr="003B23E3" w:rsidRDefault="00EF101F" w:rsidP="00EF101F">
      <w:pPr>
        <w:rPr>
          <w:i/>
          <w:iCs/>
          <w:lang w:val="es-HN"/>
        </w:rPr>
      </w:pPr>
      <w:r w:rsidRPr="003B23E3">
        <w:rPr>
          <w:i/>
          <w:iCs/>
          <w:lang w:val="es-HN"/>
        </w:rPr>
        <w:t xml:space="preserve">El resumen ejecutivo </w:t>
      </w:r>
      <w:r w:rsidR="003B23E3">
        <w:rPr>
          <w:i/>
          <w:iCs/>
          <w:lang w:val="es-HN"/>
        </w:rPr>
        <w:t xml:space="preserve">de esta sección se refiere a la tabla 1. El mismo </w:t>
      </w:r>
      <w:r w:rsidRPr="003B23E3">
        <w:rPr>
          <w:i/>
          <w:iCs/>
          <w:lang w:val="es-HN"/>
        </w:rPr>
        <w:t>debe entregar de manera concisa y gen</w:t>
      </w:r>
      <w:r w:rsidR="00FA4C3B">
        <w:rPr>
          <w:i/>
          <w:iCs/>
          <w:lang w:val="es-HN"/>
        </w:rPr>
        <w:t>eral l</w:t>
      </w:r>
      <w:r w:rsidR="00A96F37">
        <w:rPr>
          <w:i/>
          <w:iCs/>
          <w:lang w:val="es-HN"/>
        </w:rPr>
        <w:t>os resultados obtenidos de la ejecución del Programa de Exploración aprobado</w:t>
      </w:r>
      <w:r w:rsidR="00E24B10" w:rsidRPr="006923A6">
        <w:rPr>
          <w:i/>
          <w:iCs/>
          <w:lang w:val="es-HN"/>
        </w:rPr>
        <w:t>.</w:t>
      </w:r>
      <w:r w:rsidRPr="003B23E3">
        <w:rPr>
          <w:i/>
          <w:iCs/>
          <w:lang w:val="es-HN"/>
        </w:rPr>
        <w:t xml:space="preserve"> </w:t>
      </w:r>
      <w:r w:rsidR="005519AB" w:rsidRPr="003B23E3">
        <w:rPr>
          <w:i/>
          <w:iCs/>
          <w:lang w:val="es-HN"/>
        </w:rPr>
        <w:t xml:space="preserve">El resumen ejecutivo debe ser autosuficiente, estar redactado de manera comprensible </w:t>
      </w:r>
      <w:r w:rsidR="003B23E3" w:rsidRPr="003B23E3">
        <w:rPr>
          <w:i/>
          <w:iCs/>
          <w:lang w:val="es-HN"/>
        </w:rPr>
        <w:t xml:space="preserve">y no debe exceder </w:t>
      </w:r>
      <w:r w:rsidR="005519AB" w:rsidRPr="003B23E3">
        <w:rPr>
          <w:i/>
          <w:iCs/>
          <w:lang w:val="es-HN"/>
        </w:rPr>
        <w:t xml:space="preserve">una (1) página. </w:t>
      </w:r>
      <w:bookmarkStart w:id="1" w:name="_Hlk59114238"/>
      <w:r w:rsidR="00D83019" w:rsidRPr="0059569B">
        <w:rPr>
          <w:i/>
          <w:iCs/>
          <w:color w:val="FF0000"/>
          <w:lang w:val="es-HN"/>
        </w:rPr>
        <w:t xml:space="preserve">Suprima este texto al momento de imprimir o presentar la versión final del documento. El formato </w:t>
      </w:r>
      <w:r w:rsidR="004A2480" w:rsidRPr="0059569B">
        <w:rPr>
          <w:i/>
          <w:iCs/>
          <w:color w:val="FF0000"/>
          <w:lang w:val="es-HN"/>
        </w:rPr>
        <w:t xml:space="preserve">de letra </w:t>
      </w:r>
      <w:r w:rsidR="00D83019" w:rsidRPr="0059569B">
        <w:rPr>
          <w:i/>
          <w:iCs/>
          <w:color w:val="FF0000"/>
          <w:lang w:val="es-HN"/>
        </w:rPr>
        <w:t>cursiv</w:t>
      </w:r>
      <w:r w:rsidR="004A2480" w:rsidRPr="0059569B">
        <w:rPr>
          <w:i/>
          <w:iCs/>
          <w:color w:val="FF0000"/>
          <w:lang w:val="es-HN"/>
        </w:rPr>
        <w:t>a</w:t>
      </w:r>
      <w:r w:rsidR="00D83019" w:rsidRPr="0059569B">
        <w:rPr>
          <w:i/>
          <w:iCs/>
          <w:color w:val="FF0000"/>
          <w:lang w:val="es-HN"/>
        </w:rPr>
        <w:t xml:space="preserve"> empleado en las indicaciones de cada </w:t>
      </w:r>
      <w:r w:rsidR="00B9279D" w:rsidRPr="0059569B">
        <w:rPr>
          <w:i/>
          <w:iCs/>
          <w:color w:val="FF0000"/>
          <w:lang w:val="es-HN"/>
        </w:rPr>
        <w:t>sección</w:t>
      </w:r>
      <w:r w:rsidR="00D83019" w:rsidRPr="0059569B">
        <w:rPr>
          <w:i/>
          <w:iCs/>
          <w:color w:val="FF0000"/>
          <w:lang w:val="es-HN"/>
        </w:rPr>
        <w:t xml:space="preserve"> debe convertirse a presentación normal</w:t>
      </w:r>
      <w:r w:rsidR="004A2480" w:rsidRPr="0059569B">
        <w:rPr>
          <w:i/>
          <w:iCs/>
          <w:color w:val="FF0000"/>
          <w:lang w:val="es-HN"/>
        </w:rPr>
        <w:t xml:space="preserve"> </w:t>
      </w:r>
      <w:r w:rsidR="0059569B">
        <w:rPr>
          <w:i/>
          <w:iCs/>
          <w:color w:val="FF0000"/>
          <w:lang w:val="es-HN"/>
        </w:rPr>
        <w:t>en</w:t>
      </w:r>
      <w:r w:rsidR="004A2480" w:rsidRPr="0059569B">
        <w:rPr>
          <w:i/>
          <w:iCs/>
          <w:color w:val="FF0000"/>
          <w:lang w:val="es-HN"/>
        </w:rPr>
        <w:t xml:space="preserve"> la versión final del documento</w:t>
      </w:r>
      <w:r w:rsidR="00D83019" w:rsidRPr="0059569B">
        <w:rPr>
          <w:i/>
          <w:iCs/>
          <w:color w:val="FF0000"/>
          <w:lang w:val="es-HN"/>
        </w:rPr>
        <w:t>.</w:t>
      </w:r>
      <w:r w:rsidR="00D83019" w:rsidRPr="00B9279D">
        <w:rPr>
          <w:i/>
          <w:iCs/>
          <w:color w:val="FF0000"/>
          <w:lang w:val="es-HN"/>
        </w:rPr>
        <w:t xml:space="preserve"> </w:t>
      </w:r>
      <w:bookmarkEnd w:id="1"/>
    </w:p>
    <w:p w14:paraId="511BD0E0" w14:textId="77777777" w:rsidR="00301750" w:rsidRDefault="00301750" w:rsidP="00EF101F">
      <w:pPr>
        <w:rPr>
          <w:lang w:val="es-HN"/>
        </w:rPr>
      </w:pPr>
    </w:p>
    <w:p w14:paraId="4A665B7E" w14:textId="7C888634" w:rsidR="00C6104B" w:rsidRPr="00967C86" w:rsidRDefault="00CC429F" w:rsidP="00967C86">
      <w:pPr>
        <w:pStyle w:val="Descripcin"/>
        <w:keepNext/>
        <w:jc w:val="center"/>
        <w:rPr>
          <w:b/>
          <w:bCs/>
          <w:sz w:val="20"/>
          <w:szCs w:val="12"/>
        </w:rPr>
      </w:pPr>
      <w:bookmarkStart w:id="2" w:name="_Hlk59114333"/>
      <w:r w:rsidRPr="007B3C74">
        <w:rPr>
          <w:color w:val="auto"/>
          <w:sz w:val="20"/>
          <w:szCs w:val="12"/>
        </w:rPr>
        <w:t xml:space="preserve">Tabla </w:t>
      </w:r>
      <w:r w:rsidRPr="007B3C74">
        <w:rPr>
          <w:color w:val="auto"/>
          <w:sz w:val="20"/>
          <w:szCs w:val="12"/>
        </w:rPr>
        <w:fldChar w:fldCharType="begin"/>
      </w:r>
      <w:r w:rsidRPr="007B3C74">
        <w:rPr>
          <w:color w:val="auto"/>
          <w:sz w:val="20"/>
          <w:szCs w:val="12"/>
        </w:rPr>
        <w:instrText xml:space="preserve"> SEQ Tabla \* ARABIC </w:instrText>
      </w:r>
      <w:r w:rsidRPr="007B3C74">
        <w:rPr>
          <w:color w:val="auto"/>
          <w:sz w:val="20"/>
          <w:szCs w:val="12"/>
        </w:rPr>
        <w:fldChar w:fldCharType="separate"/>
      </w:r>
      <w:r w:rsidR="00510E16" w:rsidRPr="007B3C74">
        <w:rPr>
          <w:noProof/>
          <w:color w:val="auto"/>
          <w:sz w:val="20"/>
          <w:szCs w:val="12"/>
        </w:rPr>
        <w:t>1</w:t>
      </w:r>
      <w:r w:rsidRPr="007B3C74">
        <w:rPr>
          <w:color w:val="auto"/>
          <w:sz w:val="20"/>
          <w:szCs w:val="12"/>
        </w:rPr>
        <w:fldChar w:fldCharType="end"/>
      </w:r>
      <w:r w:rsidR="00C5557F" w:rsidRPr="008D0D7D">
        <w:rPr>
          <w:sz w:val="20"/>
          <w:szCs w:val="12"/>
        </w:rPr>
        <w:t xml:space="preserve"> </w:t>
      </w:r>
      <w:r w:rsidRPr="002006F9">
        <w:rPr>
          <w:b/>
          <w:bCs/>
          <w:color w:val="auto"/>
          <w:sz w:val="20"/>
          <w:szCs w:val="12"/>
        </w:rPr>
        <w:t>Resumen Ejecutivo</w:t>
      </w:r>
      <w:r w:rsidR="00C5557F" w:rsidRPr="002006F9">
        <w:rPr>
          <w:b/>
          <w:bCs/>
          <w:color w:val="auto"/>
          <w:sz w:val="12"/>
          <w:szCs w:val="12"/>
        </w:rPr>
        <w:t xml:space="preserve"> </w:t>
      </w:r>
      <w:r w:rsidR="005C0F3B">
        <w:rPr>
          <w:b/>
          <w:bCs/>
          <w:color w:val="auto"/>
          <w:sz w:val="20"/>
          <w:szCs w:val="12"/>
        </w:rPr>
        <w:t>Resultados de Exploración</w:t>
      </w:r>
      <w:bookmarkEnd w:id="2"/>
    </w:p>
    <w:tbl>
      <w:tblPr>
        <w:tblStyle w:val="Cuadrculaclara-nfasis5"/>
        <w:tblW w:w="9563" w:type="dxa"/>
        <w:tblInd w:w="-294" w:type="dxa"/>
        <w:tblLook w:val="04A0" w:firstRow="1" w:lastRow="0" w:firstColumn="1" w:lastColumn="0" w:noHBand="0" w:noVBand="1"/>
      </w:tblPr>
      <w:tblGrid>
        <w:gridCol w:w="9563"/>
      </w:tblGrid>
      <w:tr w:rsidR="005920D9" w:rsidRPr="005920D9" w14:paraId="7C22E998" w14:textId="77777777" w:rsidTr="00967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164F52A9" w14:textId="77777777" w:rsidR="005920D9" w:rsidRPr="005920D9" w:rsidRDefault="005920D9" w:rsidP="005920D9">
            <w:pPr>
              <w:jc w:val="center"/>
              <w:rPr>
                <w:sz w:val="24"/>
                <w:lang w:val="es-HN"/>
              </w:rPr>
            </w:pPr>
            <w:r w:rsidRPr="005920D9">
              <w:rPr>
                <w:sz w:val="24"/>
                <w:lang w:val="es-HN"/>
              </w:rPr>
              <w:t>Resumen ejecutivo</w:t>
            </w:r>
          </w:p>
        </w:tc>
      </w:tr>
      <w:tr w:rsidR="00967C86" w:rsidRPr="005920D9" w14:paraId="7427A7ED" w14:textId="77777777" w:rsidTr="000B4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EB5EBE7" w14:textId="4006B857" w:rsidR="00967C86" w:rsidRPr="00967C86" w:rsidRDefault="000C0753" w:rsidP="00A96F37">
            <w:pPr>
              <w:rPr>
                <w:bCs w:val="0"/>
                <w:i/>
                <w:iCs/>
                <w:sz w:val="24"/>
                <w:szCs w:val="24"/>
                <w:lang w:val="es-HN"/>
              </w:rPr>
            </w:pPr>
            <w:r>
              <w:rPr>
                <w:sz w:val="24"/>
                <w:lang w:val="es-HN"/>
              </w:rPr>
              <w:t>1.1</w:t>
            </w:r>
            <w:r w:rsidR="00A96F37">
              <w:rPr>
                <w:sz w:val="24"/>
                <w:lang w:val="es-HN"/>
              </w:rPr>
              <w:t xml:space="preserve"> </w:t>
            </w:r>
            <w:r w:rsidR="00A96F37" w:rsidRPr="00A96F37">
              <w:rPr>
                <w:sz w:val="24"/>
                <w:lang w:val="es-HN"/>
              </w:rPr>
              <w:t>Sustancia principal y secundarias</w:t>
            </w:r>
          </w:p>
        </w:tc>
      </w:tr>
      <w:tr w:rsidR="00967C86" w:rsidRPr="005920D9" w14:paraId="131A18EA" w14:textId="77777777" w:rsidTr="00967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740F897B" w14:textId="3C2964C7" w:rsidR="00967C86" w:rsidRPr="005920D9" w:rsidRDefault="00967C86" w:rsidP="00A96F37">
            <w:pPr>
              <w:rPr>
                <w:b w:val="0"/>
                <w:bCs w:val="0"/>
                <w:i/>
                <w:iCs/>
                <w:sz w:val="24"/>
                <w:szCs w:val="24"/>
                <w:lang w:val="es-HN"/>
              </w:rPr>
            </w:pPr>
            <w:r w:rsidRPr="007F6604">
              <w:rPr>
                <w:b w:val="0"/>
                <w:i/>
                <w:iCs/>
                <w:sz w:val="24"/>
                <w:lang w:val="es-HN"/>
              </w:rPr>
              <w:t xml:space="preserve">En este apartado </w:t>
            </w:r>
            <w:r w:rsidR="00A96F37">
              <w:rPr>
                <w:b w:val="0"/>
                <w:i/>
                <w:iCs/>
                <w:sz w:val="24"/>
                <w:lang w:val="es-HN"/>
              </w:rPr>
              <w:t xml:space="preserve">indique cual o cuales son los minerales que conforme a la investigación son de interés para explotar, asimismo las sustancias secundarias que han sido identificadas según la investigación.  </w:t>
            </w:r>
          </w:p>
        </w:tc>
      </w:tr>
      <w:tr w:rsidR="00113367" w:rsidRPr="005920D9" w14:paraId="3F3D213F" w14:textId="77777777" w:rsidTr="00967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E3AC24F" w14:textId="5CAF366A" w:rsidR="00113367" w:rsidRPr="00113367" w:rsidRDefault="00113367" w:rsidP="00705045">
            <w:pPr>
              <w:rPr>
                <w:iCs/>
                <w:sz w:val="24"/>
                <w:lang w:val="es-HN"/>
              </w:rPr>
            </w:pPr>
            <w:r w:rsidRPr="00113367">
              <w:rPr>
                <w:iCs/>
                <w:sz w:val="24"/>
                <w:lang w:val="es-HN"/>
              </w:rPr>
              <w:t xml:space="preserve">1.2 Cuantificación de recursos </w:t>
            </w:r>
            <w:r w:rsidR="00705045">
              <w:rPr>
                <w:iCs/>
                <w:sz w:val="24"/>
                <w:lang w:val="es-HN"/>
              </w:rPr>
              <w:t>medidos</w:t>
            </w:r>
            <w:r w:rsidRPr="00113367">
              <w:rPr>
                <w:iCs/>
                <w:sz w:val="24"/>
                <w:lang w:val="es-HN"/>
              </w:rPr>
              <w:tab/>
            </w:r>
          </w:p>
        </w:tc>
      </w:tr>
      <w:tr w:rsidR="00113367" w:rsidRPr="005920D9" w14:paraId="1E9A5C7F" w14:textId="77777777" w:rsidTr="00967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7FC75F27" w14:textId="159D8C17" w:rsidR="00113367" w:rsidRPr="00113367" w:rsidRDefault="00113367" w:rsidP="00A96F37">
            <w:pPr>
              <w:rPr>
                <w:b w:val="0"/>
                <w:i/>
                <w:iCs/>
                <w:lang w:val="es-HN"/>
              </w:rPr>
            </w:pPr>
            <w:r w:rsidRPr="00113367">
              <w:rPr>
                <w:b w:val="0"/>
                <w:i/>
                <w:iCs/>
                <w:lang w:val="es-HN"/>
              </w:rPr>
              <w:t xml:space="preserve">Indique las cantidades de los recursos identificados según la categoría propuesta. </w:t>
            </w:r>
          </w:p>
        </w:tc>
      </w:tr>
      <w:tr w:rsidR="00113367" w:rsidRPr="005920D9" w14:paraId="096DBF2D" w14:textId="77777777" w:rsidTr="00967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4CB61A6" w14:textId="1B681CC2" w:rsidR="00113367" w:rsidRPr="00113367" w:rsidRDefault="00113367" w:rsidP="00705045">
            <w:pPr>
              <w:rPr>
                <w:iCs/>
                <w:sz w:val="24"/>
                <w:lang w:val="es-HN"/>
              </w:rPr>
            </w:pPr>
            <w:r w:rsidRPr="00113367">
              <w:rPr>
                <w:iCs/>
                <w:sz w:val="24"/>
                <w:lang w:val="es-HN"/>
              </w:rPr>
              <w:t>1.3 Cuantificación de reservas probadas</w:t>
            </w:r>
          </w:p>
        </w:tc>
      </w:tr>
      <w:tr w:rsidR="00113367" w:rsidRPr="005920D9" w14:paraId="4203D7EB" w14:textId="77777777" w:rsidTr="00967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39F68973" w14:textId="0E079FAF" w:rsidR="00113367" w:rsidRPr="00113367" w:rsidRDefault="00113367" w:rsidP="00A96F37">
            <w:pPr>
              <w:rPr>
                <w:b w:val="0"/>
                <w:i/>
                <w:iCs/>
                <w:lang w:val="es-HN"/>
              </w:rPr>
            </w:pPr>
            <w:r w:rsidRPr="00113367">
              <w:rPr>
                <w:b w:val="0"/>
                <w:i/>
                <w:iCs/>
                <w:lang w:val="es-HN"/>
              </w:rPr>
              <w:t>Indique las cantidades de los recursos identificados según la categoría propuesta.</w:t>
            </w:r>
          </w:p>
        </w:tc>
      </w:tr>
      <w:tr w:rsidR="00E24B10" w:rsidRPr="005920D9" w14:paraId="3626CDD4" w14:textId="77777777" w:rsidTr="00E24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5C7CADDD" w14:textId="60835C1F" w:rsidR="00E24B10" w:rsidRPr="00E24B10" w:rsidRDefault="006923A6" w:rsidP="004D0A16">
            <w:pPr>
              <w:rPr>
                <w:i/>
                <w:iCs/>
                <w:sz w:val="24"/>
                <w:lang w:val="es-HN"/>
              </w:rPr>
            </w:pPr>
            <w:r>
              <w:rPr>
                <w:sz w:val="24"/>
                <w:lang w:val="es-HN"/>
              </w:rPr>
              <w:t>1.</w:t>
            </w:r>
            <w:r w:rsidR="004D0A16">
              <w:rPr>
                <w:sz w:val="24"/>
                <w:lang w:val="es-HN"/>
              </w:rPr>
              <w:t>4</w:t>
            </w:r>
            <w:r>
              <w:rPr>
                <w:sz w:val="24"/>
                <w:lang w:val="es-HN"/>
              </w:rPr>
              <w:t xml:space="preserve"> </w:t>
            </w:r>
            <w:r w:rsidR="00113367" w:rsidRPr="00113367">
              <w:rPr>
                <w:sz w:val="24"/>
                <w:lang w:val="es-HN"/>
              </w:rPr>
              <w:t>Estimación del valor económico de la mineralización</w:t>
            </w:r>
          </w:p>
        </w:tc>
      </w:tr>
      <w:tr w:rsidR="00E24B10" w:rsidRPr="005920D9" w14:paraId="64023232" w14:textId="77777777" w:rsidTr="00967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7FED3B8C" w14:textId="77777777" w:rsidR="00E24B10" w:rsidRDefault="00E24B10" w:rsidP="00E24B10">
            <w:pPr>
              <w:jc w:val="center"/>
              <w:rPr>
                <w:bCs w:val="0"/>
                <w:i/>
                <w:iCs/>
                <w:sz w:val="24"/>
                <w:lang w:val="es-HN"/>
              </w:rPr>
            </w:pPr>
            <w:r w:rsidRPr="004468AA">
              <w:rPr>
                <w:b w:val="0"/>
                <w:i/>
                <w:iCs/>
                <w:sz w:val="24"/>
                <w:lang w:val="es-HN"/>
              </w:rPr>
              <w:t>L. 000.00</w:t>
            </w:r>
          </w:p>
          <w:p w14:paraId="135CA3BC" w14:textId="01DA2987" w:rsidR="00E24B10" w:rsidRPr="007F6604" w:rsidRDefault="00E24B10" w:rsidP="00113367">
            <w:pPr>
              <w:rPr>
                <w:i/>
                <w:iCs/>
                <w:sz w:val="24"/>
                <w:lang w:val="es-HN"/>
              </w:rPr>
            </w:pPr>
            <w:r w:rsidRPr="003B23E3">
              <w:rPr>
                <w:b w:val="0"/>
                <w:i/>
                <w:iCs/>
                <w:sz w:val="24"/>
                <w:lang w:val="es-HN"/>
              </w:rPr>
              <w:t xml:space="preserve">En este apartado indique </w:t>
            </w:r>
            <w:r w:rsidR="00113367">
              <w:rPr>
                <w:b w:val="0"/>
                <w:i/>
                <w:iCs/>
                <w:sz w:val="24"/>
                <w:lang w:val="es-HN"/>
              </w:rPr>
              <w:t>la valorización de la mineralización probada y que será objeto de explotación</w:t>
            </w:r>
            <w:r>
              <w:rPr>
                <w:b w:val="0"/>
                <w:i/>
                <w:iCs/>
                <w:sz w:val="24"/>
                <w:lang w:val="es-HN"/>
              </w:rPr>
              <w:t xml:space="preserve">. </w:t>
            </w:r>
          </w:p>
        </w:tc>
      </w:tr>
      <w:tr w:rsidR="00705045" w:rsidRPr="005920D9" w14:paraId="4EE145B9" w14:textId="77777777" w:rsidTr="00967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6ABFBA2" w14:textId="3534768F" w:rsidR="00705045" w:rsidRPr="00705045" w:rsidRDefault="00705045" w:rsidP="00705045">
            <w:pPr>
              <w:jc w:val="left"/>
              <w:rPr>
                <w:iCs/>
                <w:sz w:val="24"/>
                <w:lang w:val="es-HN"/>
              </w:rPr>
            </w:pPr>
            <w:r w:rsidRPr="00705045">
              <w:rPr>
                <w:iCs/>
                <w:sz w:val="24"/>
                <w:lang w:val="es-HN"/>
              </w:rPr>
              <w:t>1.5 Presencia de vestigios arqueológicos</w:t>
            </w:r>
          </w:p>
        </w:tc>
      </w:tr>
      <w:tr w:rsidR="00705045" w:rsidRPr="005920D9" w14:paraId="1DAC3A83" w14:textId="77777777" w:rsidTr="00967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1259E4D3" w14:textId="079E89B8" w:rsidR="00705045" w:rsidRPr="00705045" w:rsidRDefault="00705045" w:rsidP="00705045">
            <w:pPr>
              <w:jc w:val="left"/>
              <w:rPr>
                <w:b w:val="0"/>
                <w:i/>
                <w:iCs/>
                <w:sz w:val="24"/>
                <w:lang w:val="es-HN"/>
              </w:rPr>
            </w:pPr>
            <w:r w:rsidRPr="00705045">
              <w:rPr>
                <w:b w:val="0"/>
                <w:i/>
                <w:iCs/>
                <w:sz w:val="24"/>
                <w:lang w:val="es-HN"/>
              </w:rPr>
              <w:t xml:space="preserve">En este apartado debe indicar si durante la exploración se encontraron vestigios arqueológicos </w:t>
            </w:r>
          </w:p>
        </w:tc>
      </w:tr>
      <w:tr w:rsidR="006923A6" w:rsidRPr="005920D9" w14:paraId="3F0044B9" w14:textId="77777777" w:rsidTr="00967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7024633E" w14:textId="0C7CF125" w:rsidR="006923A6" w:rsidRPr="004D0A16" w:rsidRDefault="006923A6" w:rsidP="00705045">
            <w:pPr>
              <w:jc w:val="left"/>
            </w:pPr>
            <w:r>
              <w:t>1.</w:t>
            </w:r>
            <w:r w:rsidR="00705045">
              <w:t>6</w:t>
            </w:r>
            <w:r>
              <w:t xml:space="preserve"> </w:t>
            </w:r>
            <w:r w:rsidR="004D0A16">
              <w:t xml:space="preserve">Responsables del estudio </w:t>
            </w:r>
          </w:p>
        </w:tc>
      </w:tr>
      <w:tr w:rsidR="006923A6" w:rsidRPr="005920D9" w14:paraId="4AE504FD" w14:textId="77777777" w:rsidTr="00967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5E3B008" w14:textId="0D086284" w:rsidR="006923A6" w:rsidRPr="004D0A16" w:rsidRDefault="004D0A16" w:rsidP="006923A6">
            <w:pPr>
              <w:jc w:val="left"/>
              <w:rPr>
                <w:b w:val="0"/>
                <w:i/>
                <w:iCs/>
                <w:sz w:val="24"/>
                <w:lang w:val="es-HN"/>
              </w:rPr>
            </w:pPr>
            <w:r w:rsidRPr="004D0A16">
              <w:rPr>
                <w:b w:val="0"/>
                <w:i/>
              </w:rPr>
              <w:t>En este apartado se debe dar información sobre el/los profesionales/consultores/ empresas encargadas de realizar el estudio.</w:t>
            </w:r>
          </w:p>
        </w:tc>
      </w:tr>
    </w:tbl>
    <w:p w14:paraId="0831B89A" w14:textId="3652CFB2" w:rsidR="0046368D" w:rsidRDefault="0046368D" w:rsidP="003023C6">
      <w:pPr>
        <w:pStyle w:val="Ttulo1"/>
        <w:rPr>
          <w:lang w:val="es-HN"/>
        </w:rPr>
      </w:pPr>
    </w:p>
    <w:p w14:paraId="0912A601" w14:textId="433016C4" w:rsidR="003B3576" w:rsidRPr="004D0A16" w:rsidRDefault="00A7686F" w:rsidP="004D0A16">
      <w:pPr>
        <w:pStyle w:val="Ttulo1"/>
        <w:rPr>
          <w:szCs w:val="24"/>
        </w:rPr>
      </w:pPr>
      <w:bookmarkStart w:id="3" w:name="_Toc88138380"/>
      <w:r w:rsidRPr="00D63155">
        <w:rPr>
          <w:lang w:val="es-HN"/>
        </w:rPr>
        <w:t>2</w:t>
      </w:r>
      <w:r w:rsidRPr="003B3576">
        <w:rPr>
          <w:szCs w:val="24"/>
          <w:lang w:val="es-HN"/>
        </w:rPr>
        <w:t>.</w:t>
      </w:r>
      <w:r w:rsidR="002F0050" w:rsidRPr="003B3576">
        <w:rPr>
          <w:szCs w:val="24"/>
          <w:lang w:val="es-HN"/>
        </w:rPr>
        <w:t xml:space="preserve"> </w:t>
      </w:r>
      <w:r w:rsidR="004D0A16" w:rsidRPr="004D0A16">
        <w:rPr>
          <w:szCs w:val="24"/>
        </w:rPr>
        <w:t>Cronograma de actividades desarrollado</w:t>
      </w:r>
      <w:bookmarkEnd w:id="3"/>
    </w:p>
    <w:p w14:paraId="5DC6F5E9" w14:textId="7680895D" w:rsidR="003B3576" w:rsidRPr="003B23E3" w:rsidRDefault="002F0050" w:rsidP="003B3576">
      <w:pPr>
        <w:rPr>
          <w:i/>
          <w:iCs/>
          <w:lang w:val="es-HN"/>
        </w:rPr>
      </w:pPr>
      <w:r w:rsidRPr="003B3576">
        <w:rPr>
          <w:i/>
          <w:iCs/>
          <w:sz w:val="24"/>
          <w:szCs w:val="24"/>
          <w:lang w:val="es-HN"/>
        </w:rPr>
        <w:t xml:space="preserve">En este apartado debe detallar </w:t>
      </w:r>
      <w:r w:rsidR="004D0A16">
        <w:rPr>
          <w:i/>
          <w:iCs/>
          <w:sz w:val="24"/>
          <w:szCs w:val="24"/>
          <w:lang w:val="es-HN"/>
        </w:rPr>
        <w:t xml:space="preserve">con tiempos el cronograma de trabajo desarrollado, especificando las actividades y </w:t>
      </w:r>
      <w:r w:rsidR="004D0A16">
        <w:rPr>
          <w:rFonts w:cstheme="minorHAnsi"/>
          <w:i/>
          <w:sz w:val="24"/>
          <w:szCs w:val="24"/>
        </w:rPr>
        <w:t>obras</w:t>
      </w:r>
      <w:r w:rsidR="003B3576">
        <w:rPr>
          <w:rFonts w:cstheme="minorHAnsi"/>
          <w:i/>
          <w:sz w:val="24"/>
          <w:szCs w:val="24"/>
        </w:rPr>
        <w:t xml:space="preserve"> </w:t>
      </w:r>
      <w:r w:rsidR="004D0A16">
        <w:rPr>
          <w:rFonts w:cstheme="minorHAnsi"/>
          <w:i/>
          <w:sz w:val="24"/>
          <w:szCs w:val="24"/>
        </w:rPr>
        <w:t xml:space="preserve">ejecutadas con sus costos. </w:t>
      </w:r>
      <w:r w:rsidR="004D0A16" w:rsidRPr="004D0A16">
        <w:rPr>
          <w:rFonts w:cstheme="minorHAnsi"/>
          <w:i/>
          <w:sz w:val="24"/>
          <w:szCs w:val="24"/>
        </w:rPr>
        <w:t>Para este apartado, los formatos y metodologías son de libre uso por cada empresa</w:t>
      </w:r>
      <w:r w:rsidR="003B3576" w:rsidRPr="003B3576">
        <w:rPr>
          <w:i/>
          <w:iCs/>
          <w:sz w:val="24"/>
          <w:szCs w:val="24"/>
          <w:lang w:val="es-HN"/>
        </w:rPr>
        <w:t>.</w:t>
      </w:r>
      <w:r w:rsidR="003B3576" w:rsidRPr="003B23E3">
        <w:rPr>
          <w:i/>
          <w:iCs/>
          <w:lang w:val="es-HN"/>
        </w:rPr>
        <w:t xml:space="preserve"> </w:t>
      </w:r>
      <w:r w:rsidR="003B3576" w:rsidRPr="0059569B">
        <w:rPr>
          <w:i/>
          <w:iCs/>
          <w:color w:val="FF0000"/>
          <w:lang w:val="es-HN"/>
        </w:rPr>
        <w:t xml:space="preserve">Suprima este texto al momento de imprimir o presentar la versión final del documento. El formato de letra cursiva empleado en las indicaciones de cada sección debe convertirse a presentación normal </w:t>
      </w:r>
      <w:r w:rsidR="003B3576">
        <w:rPr>
          <w:i/>
          <w:iCs/>
          <w:color w:val="FF0000"/>
          <w:lang w:val="es-HN"/>
        </w:rPr>
        <w:t>en</w:t>
      </w:r>
      <w:r w:rsidR="003B3576" w:rsidRPr="0059569B">
        <w:rPr>
          <w:i/>
          <w:iCs/>
          <w:color w:val="FF0000"/>
          <w:lang w:val="es-HN"/>
        </w:rPr>
        <w:t xml:space="preserve"> la versión final del documento.</w:t>
      </w:r>
      <w:r w:rsidR="003B3576" w:rsidRPr="00B9279D">
        <w:rPr>
          <w:i/>
          <w:iCs/>
          <w:color w:val="FF0000"/>
          <w:lang w:val="es-HN"/>
        </w:rPr>
        <w:t xml:space="preserve"> </w:t>
      </w:r>
    </w:p>
    <w:p w14:paraId="4BBE7FC1" w14:textId="77777777" w:rsidR="00556F6A" w:rsidRPr="00556F6A" w:rsidRDefault="00556F6A" w:rsidP="00556F6A"/>
    <w:p w14:paraId="0D0F6976" w14:textId="4AF73761" w:rsidR="004D0A16" w:rsidRPr="004D0A16" w:rsidRDefault="004D0A16" w:rsidP="004D0A16">
      <w:pPr>
        <w:pStyle w:val="Ttulo1"/>
        <w:rPr>
          <w:szCs w:val="24"/>
        </w:rPr>
      </w:pPr>
      <w:bookmarkStart w:id="4" w:name="_Toc88138381"/>
      <w:r>
        <w:rPr>
          <w:lang w:val="es-HN"/>
        </w:rPr>
        <w:t>3</w:t>
      </w:r>
      <w:r w:rsidRPr="003B3576">
        <w:rPr>
          <w:szCs w:val="24"/>
          <w:lang w:val="es-HN"/>
        </w:rPr>
        <w:t xml:space="preserve">. </w:t>
      </w:r>
      <w:r w:rsidRPr="004D0A16">
        <w:rPr>
          <w:szCs w:val="24"/>
        </w:rPr>
        <w:t>Descripción de l</w:t>
      </w:r>
      <w:r w:rsidR="00705045">
        <w:rPr>
          <w:szCs w:val="24"/>
        </w:rPr>
        <w:t>os métodos de exploración utilizados</w:t>
      </w:r>
      <w:bookmarkEnd w:id="4"/>
      <w:r w:rsidR="00705045">
        <w:rPr>
          <w:szCs w:val="24"/>
        </w:rPr>
        <w:t xml:space="preserve"> </w:t>
      </w:r>
      <w:r w:rsidRPr="004D0A16">
        <w:rPr>
          <w:szCs w:val="24"/>
        </w:rPr>
        <w:t xml:space="preserve"> </w:t>
      </w:r>
    </w:p>
    <w:p w14:paraId="0389B159" w14:textId="77777777" w:rsidR="004D0A16" w:rsidRPr="00705045" w:rsidRDefault="004D0A16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Inventario de herramientas, equipos e instrumentos utilizados </w:t>
      </w:r>
    </w:p>
    <w:p w14:paraId="4EA915E8" w14:textId="15148EC8" w:rsidR="004D0A16" w:rsidRPr="00705045" w:rsidRDefault="004D0A16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Ubicación georreferenciada de cada actividad de exploración, en general y en detalle (sondajes, calicatas y tri</w:t>
      </w:r>
      <w:r w:rsidR="00705045">
        <w:rPr>
          <w:rFonts w:eastAsiaTheme="minorHAnsi" w:cs="Times New Roman"/>
          <w:sz w:val="20"/>
          <w:szCs w:val="16"/>
          <w:lang w:val="es-ES"/>
        </w:rPr>
        <w:t xml:space="preserve">ncheras, geofísica, geoquímica). </w:t>
      </w:r>
    </w:p>
    <w:p w14:paraId="47BA3947" w14:textId="77777777" w:rsidR="004D0A16" w:rsidRPr="00705045" w:rsidRDefault="004D0A16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Para sondajes se debe presentar resultados cronológicos realizados, especificar el método de perforación realizado, número, ubicación y dimensiones de las plataformas de perforación, azimut, profundidad y diámetro de los sondajes, registro de muestreo, preparación de las muestras, análisis de las muestras, así como el procedimiento utilizado en la perforación. </w:t>
      </w:r>
    </w:p>
    <w:p w14:paraId="60A217C5" w14:textId="536EC225" w:rsidR="00705045" w:rsidRPr="00705045" w:rsidRDefault="00705045" w:rsidP="00705045">
      <w:pPr>
        <w:pStyle w:val="Ttulo1"/>
        <w:rPr>
          <w:lang w:val="es-HN"/>
        </w:rPr>
      </w:pPr>
      <w:bookmarkStart w:id="5" w:name="_Toc88138382"/>
      <w:r>
        <w:rPr>
          <w:lang w:val="es-HN"/>
        </w:rPr>
        <w:t xml:space="preserve">4. </w:t>
      </w:r>
      <w:r w:rsidRPr="00705045">
        <w:rPr>
          <w:lang w:val="es-HN"/>
        </w:rPr>
        <w:t>Recursos y reservas identificados a la fecha</w:t>
      </w:r>
      <w:bookmarkEnd w:id="5"/>
      <w:r w:rsidRPr="00705045">
        <w:rPr>
          <w:lang w:val="es-HN"/>
        </w:rPr>
        <w:t xml:space="preserve">  </w:t>
      </w:r>
    </w:p>
    <w:p w14:paraId="2D7B9DF4" w14:textId="21E96B6A" w:rsidR="00786504" w:rsidRDefault="00786504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>
        <w:rPr>
          <w:rFonts w:eastAsiaTheme="minorHAnsi" w:cs="Times New Roman"/>
          <w:sz w:val="20"/>
          <w:szCs w:val="16"/>
          <w:lang w:val="es-ES"/>
        </w:rPr>
        <w:t xml:space="preserve">Condiciones de </w:t>
      </w:r>
      <w:proofErr w:type="spellStart"/>
      <w:r>
        <w:rPr>
          <w:rFonts w:eastAsiaTheme="minorHAnsi" w:cs="Times New Roman"/>
          <w:sz w:val="20"/>
          <w:szCs w:val="16"/>
          <w:lang w:val="es-ES"/>
        </w:rPr>
        <w:t>yace</w:t>
      </w:r>
      <w:bookmarkStart w:id="6" w:name="_GoBack"/>
      <w:bookmarkEnd w:id="6"/>
      <w:r>
        <w:rPr>
          <w:rFonts w:eastAsiaTheme="minorHAnsi" w:cs="Times New Roman"/>
          <w:sz w:val="20"/>
          <w:szCs w:val="16"/>
          <w:lang w:val="es-ES"/>
        </w:rPr>
        <w:t>ncia</w:t>
      </w:r>
      <w:proofErr w:type="spellEnd"/>
    </w:p>
    <w:p w14:paraId="12CA7EBA" w14:textId="1DE462AF" w:rsidR="00786504" w:rsidRDefault="00786504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>
        <w:rPr>
          <w:rFonts w:eastAsiaTheme="minorHAnsi" w:cs="Times New Roman"/>
          <w:sz w:val="20"/>
          <w:szCs w:val="16"/>
          <w:lang w:val="es-ES"/>
        </w:rPr>
        <w:t xml:space="preserve">Mineralogía asociada </w:t>
      </w:r>
    </w:p>
    <w:p w14:paraId="5DAA8327" w14:textId="6FD3A56D" w:rsidR="00786504" w:rsidRDefault="00786504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>
        <w:rPr>
          <w:rFonts w:eastAsiaTheme="minorHAnsi" w:cs="Times New Roman"/>
          <w:sz w:val="20"/>
          <w:szCs w:val="16"/>
          <w:lang w:val="es-ES"/>
        </w:rPr>
        <w:t>Geología general</w:t>
      </w:r>
    </w:p>
    <w:p w14:paraId="257E40A8" w14:textId="649EEC68" w:rsidR="00786504" w:rsidRDefault="00786504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>
        <w:rPr>
          <w:rFonts w:eastAsiaTheme="minorHAnsi" w:cs="Times New Roman"/>
          <w:sz w:val="20"/>
          <w:szCs w:val="16"/>
          <w:lang w:val="es-ES"/>
        </w:rPr>
        <w:lastRenderedPageBreak/>
        <w:t>Geología a detalle</w:t>
      </w:r>
    </w:p>
    <w:p w14:paraId="4576D23C" w14:textId="620323A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Metodología de</w:t>
      </w:r>
      <w:r>
        <w:rPr>
          <w:rFonts w:eastAsiaTheme="minorHAnsi" w:cs="Times New Roman"/>
          <w:sz w:val="20"/>
          <w:szCs w:val="16"/>
          <w:lang w:val="es-ES"/>
        </w:rPr>
        <w:t xml:space="preserve"> cálculo de recursos y reservas</w:t>
      </w:r>
    </w:p>
    <w:p w14:paraId="7A6C1053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Sustancia principal y secundarias</w:t>
      </w:r>
    </w:p>
    <w:p w14:paraId="1EBB39C3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Cuantificación de recursos categorizado en inferidos, indicados, medidos.</w:t>
      </w:r>
    </w:p>
    <w:p w14:paraId="0FA3C030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Cuantificación de reservas categorizadas en probables y probadas</w:t>
      </w:r>
    </w:p>
    <w:p w14:paraId="1810BCD1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Respaldo de cálculos realizados</w:t>
      </w:r>
    </w:p>
    <w:p w14:paraId="649A1B57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Estimación </w:t>
      </w:r>
      <w:r>
        <w:rPr>
          <w:rFonts w:eastAsiaTheme="minorHAnsi" w:cs="Times New Roman"/>
          <w:sz w:val="20"/>
          <w:szCs w:val="16"/>
          <w:lang w:val="es-ES"/>
        </w:rPr>
        <w:t xml:space="preserve">a detalle </w:t>
      </w:r>
      <w:r w:rsidRPr="00705045">
        <w:rPr>
          <w:rFonts w:eastAsiaTheme="minorHAnsi" w:cs="Times New Roman"/>
          <w:sz w:val="20"/>
          <w:szCs w:val="16"/>
          <w:lang w:val="es-ES"/>
        </w:rPr>
        <w:t xml:space="preserve">del valor económico de la mineralización </w:t>
      </w:r>
    </w:p>
    <w:p w14:paraId="23797FE8" w14:textId="6B1D7839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Resultados de análisis de laboratorio realizados </w:t>
      </w:r>
    </w:p>
    <w:p w14:paraId="072C9B83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jc w:val="left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Laboratorios en los cuales se realizaron los análisis </w:t>
      </w:r>
    </w:p>
    <w:p w14:paraId="55286D6C" w14:textId="3E96552C" w:rsidR="00705045" w:rsidRPr="00705045" w:rsidRDefault="00705045" w:rsidP="00705045">
      <w:pPr>
        <w:pStyle w:val="Prrafodelista"/>
        <w:numPr>
          <w:ilvl w:val="0"/>
          <w:numId w:val="0"/>
        </w:numPr>
        <w:spacing w:after="200" w:line="276" w:lineRule="auto"/>
        <w:ind w:left="720" w:right="191"/>
        <w:jc w:val="left"/>
        <w:rPr>
          <w:rFonts w:eastAsiaTheme="minorHAnsi" w:cs="Times New Roman"/>
          <w:sz w:val="20"/>
          <w:szCs w:val="16"/>
          <w:lang w:val="es-ES"/>
        </w:rPr>
      </w:pPr>
    </w:p>
    <w:p w14:paraId="436A0A6B" w14:textId="7E8BEF84" w:rsidR="00705045" w:rsidRPr="00705045" w:rsidRDefault="00705045" w:rsidP="00705045">
      <w:pPr>
        <w:pStyle w:val="Ttulo1"/>
        <w:rPr>
          <w:lang w:val="es-HN"/>
        </w:rPr>
      </w:pPr>
      <w:bookmarkStart w:id="7" w:name="_Toc88138383"/>
      <w:r>
        <w:rPr>
          <w:lang w:val="es-HN"/>
        </w:rPr>
        <w:t xml:space="preserve">5. </w:t>
      </w:r>
      <w:r w:rsidRPr="00705045">
        <w:rPr>
          <w:lang w:val="es-HN"/>
        </w:rPr>
        <w:t>Conclusiones</w:t>
      </w:r>
      <w:bookmarkEnd w:id="7"/>
      <w:r w:rsidRPr="00705045">
        <w:rPr>
          <w:lang w:val="es-HN"/>
        </w:rPr>
        <w:t xml:space="preserve"> </w:t>
      </w:r>
    </w:p>
    <w:p w14:paraId="5660229F" w14:textId="1F8DE3EE" w:rsidR="004D0A16" w:rsidRPr="00260095" w:rsidRDefault="00260095" w:rsidP="002F0050">
      <w:pPr>
        <w:rPr>
          <w:i/>
          <w:lang w:val="es-HN"/>
        </w:rPr>
      </w:pPr>
      <w:r w:rsidRPr="00260095">
        <w:rPr>
          <w:i/>
          <w:lang w:val="es-HN"/>
        </w:rPr>
        <w:t xml:space="preserve">En este apartado debe aportar las principales conclusiones del estudio realizado. </w:t>
      </w:r>
    </w:p>
    <w:p w14:paraId="1CC9861C" w14:textId="77777777" w:rsidR="004D0A16" w:rsidRDefault="004D0A16" w:rsidP="002F0050">
      <w:pPr>
        <w:rPr>
          <w:lang w:val="es-HN"/>
        </w:rPr>
      </w:pPr>
    </w:p>
    <w:p w14:paraId="34C72611" w14:textId="77777777" w:rsidR="00E13664" w:rsidRDefault="00E13664" w:rsidP="002F0050">
      <w:pPr>
        <w:rPr>
          <w:lang w:val="es-HN"/>
        </w:rPr>
      </w:pPr>
    </w:p>
    <w:p w14:paraId="76803E46" w14:textId="007A890C" w:rsidR="003642C6" w:rsidRDefault="00DA2C5C" w:rsidP="00692B62">
      <w:pPr>
        <w:pStyle w:val="Ttulo1"/>
        <w:rPr>
          <w:lang w:val="es-HN"/>
        </w:rPr>
      </w:pPr>
      <w:bookmarkStart w:id="8" w:name="_Toc88138384"/>
      <w:r>
        <w:rPr>
          <w:lang w:val="es-HN"/>
        </w:rPr>
        <w:t>6</w:t>
      </w:r>
      <w:r w:rsidR="003642C6" w:rsidRPr="00D63155">
        <w:rPr>
          <w:lang w:val="es-HN"/>
        </w:rPr>
        <w:t>. Anexos</w:t>
      </w:r>
      <w:bookmarkEnd w:id="8"/>
      <w:r w:rsidR="003642C6" w:rsidRPr="00D63155">
        <w:rPr>
          <w:lang w:val="es-HN"/>
        </w:rPr>
        <w:t xml:space="preserve"> </w:t>
      </w:r>
    </w:p>
    <w:p w14:paraId="30E1FC4A" w14:textId="77156252" w:rsidR="00A63216" w:rsidRPr="00DA2C5C" w:rsidRDefault="00E44F2B" w:rsidP="00692B62">
      <w:pPr>
        <w:rPr>
          <w:i/>
          <w:iCs/>
          <w:color w:val="FF0000"/>
          <w:sz w:val="24"/>
          <w:szCs w:val="24"/>
          <w:lang w:val="es-HN"/>
        </w:rPr>
      </w:pPr>
      <w:r w:rsidRPr="00C1173E">
        <w:rPr>
          <w:i/>
          <w:iCs/>
          <w:sz w:val="24"/>
          <w:szCs w:val="24"/>
          <w:lang w:val="es-HN"/>
        </w:rPr>
        <w:t xml:space="preserve">En este apartado </w:t>
      </w:r>
      <w:r>
        <w:rPr>
          <w:i/>
          <w:iCs/>
          <w:sz w:val="24"/>
          <w:szCs w:val="24"/>
          <w:lang w:val="es-HN"/>
        </w:rPr>
        <w:t>debe señalar los documentos o soportes que son anexados al documento principal:</w:t>
      </w:r>
      <w:r w:rsidRPr="00C1173E">
        <w:rPr>
          <w:i/>
          <w:iCs/>
          <w:color w:val="FF0000"/>
          <w:sz w:val="24"/>
          <w:szCs w:val="24"/>
          <w:lang w:val="es-HN"/>
        </w:rPr>
        <w:t xml:space="preserve"> </w:t>
      </w:r>
    </w:p>
    <w:p w14:paraId="3FAF6AAF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Mapa Geológico con base topográfica del área de interés. </w:t>
      </w:r>
    </w:p>
    <w:p w14:paraId="479C945D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Perfiles geológicos </w:t>
      </w:r>
    </w:p>
    <w:p w14:paraId="5CF496FD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Mapa de ubicación georreferenciada de cada actividad de exploración, en general y en detalle (sondajes, calicatas y trincheras, geofísica, geoquímica).  </w:t>
      </w:r>
    </w:p>
    <w:p w14:paraId="2E5154A2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Mapa con información de anomalías geoquímicas.</w:t>
      </w:r>
    </w:p>
    <w:p w14:paraId="012893D6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Mapa con información hidrológica y/o hidrogeológica </w:t>
      </w:r>
    </w:p>
    <w:p w14:paraId="0CBC2913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Mapa con información y perfil geofísico y ubicación de ensayos geofísicos.</w:t>
      </w:r>
    </w:p>
    <w:p w14:paraId="29807773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Resultados de análisis de laboratorios (incluir copia digital en formato PDF).  </w:t>
      </w:r>
    </w:p>
    <w:p w14:paraId="407348F0" w14:textId="77777777" w:rsidR="00705045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 xml:space="preserve">Adicionar hojas de cálculo con información de coordenadas de los sitios explorados y los croquis de las vías de acceso. </w:t>
      </w:r>
    </w:p>
    <w:p w14:paraId="1D83B4DE" w14:textId="21C1EC54" w:rsidR="00E44F2B" w:rsidRPr="00705045" w:rsidRDefault="00705045" w:rsidP="00705045">
      <w:pPr>
        <w:pStyle w:val="Prrafodelista"/>
        <w:numPr>
          <w:ilvl w:val="0"/>
          <w:numId w:val="38"/>
        </w:numPr>
        <w:spacing w:after="200" w:line="276" w:lineRule="auto"/>
        <w:ind w:right="191"/>
        <w:rPr>
          <w:rFonts w:eastAsiaTheme="minorHAnsi" w:cs="Times New Roman"/>
          <w:sz w:val="20"/>
          <w:szCs w:val="16"/>
          <w:lang w:val="es-ES"/>
        </w:rPr>
      </w:pPr>
      <w:r w:rsidRPr="00705045">
        <w:rPr>
          <w:rFonts w:eastAsiaTheme="minorHAnsi" w:cs="Times New Roman"/>
          <w:sz w:val="20"/>
          <w:szCs w:val="16"/>
          <w:lang w:val="es-ES"/>
        </w:rPr>
        <w:t>Mapa con ubicación georreferenciada de vestigios arqueológicos encontrados en la zona concesionada y lugares aledaños.</w:t>
      </w:r>
    </w:p>
    <w:p w14:paraId="33F3C817" w14:textId="5AA24025" w:rsidR="00E44F2B" w:rsidRPr="00E44F2B" w:rsidRDefault="00E44F2B">
      <w:pPr>
        <w:rPr>
          <w:i/>
          <w:iCs/>
          <w:sz w:val="24"/>
          <w:lang w:val="es-HN"/>
        </w:rPr>
      </w:pPr>
      <w:r w:rsidRPr="00C1173E">
        <w:rPr>
          <w:i/>
          <w:iCs/>
          <w:color w:val="FF0000"/>
          <w:sz w:val="24"/>
          <w:szCs w:val="24"/>
          <w:lang w:val="es-HN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sectPr w:rsidR="00E44F2B" w:rsidRPr="00E44F2B" w:rsidSect="00C1173E">
      <w:headerReference w:type="default" r:id="rId12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BE0C" w14:textId="77777777" w:rsidR="006652F0" w:rsidRDefault="006652F0" w:rsidP="001019A1">
      <w:r>
        <w:separator/>
      </w:r>
    </w:p>
  </w:endnote>
  <w:endnote w:type="continuationSeparator" w:id="0">
    <w:p w14:paraId="61ABF868" w14:textId="77777777" w:rsidR="006652F0" w:rsidRDefault="006652F0" w:rsidP="0010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C5A9B" w14:textId="77777777" w:rsidR="006652F0" w:rsidRDefault="006652F0" w:rsidP="001019A1">
      <w:r>
        <w:separator/>
      </w:r>
    </w:p>
  </w:footnote>
  <w:footnote w:type="continuationSeparator" w:id="0">
    <w:p w14:paraId="1E3860C1" w14:textId="77777777" w:rsidR="006652F0" w:rsidRDefault="006652F0" w:rsidP="0010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2"/>
      <w:tblW w:w="10060" w:type="dxa"/>
      <w:jc w:val="center"/>
      <w:tblLook w:val="04A0" w:firstRow="1" w:lastRow="0" w:firstColumn="1" w:lastColumn="0" w:noHBand="0" w:noVBand="1"/>
    </w:tblPr>
    <w:tblGrid>
      <w:gridCol w:w="2448"/>
      <w:gridCol w:w="3926"/>
      <w:gridCol w:w="2126"/>
      <w:gridCol w:w="1560"/>
    </w:tblGrid>
    <w:tr w:rsidR="00972C8B" w:rsidRPr="000B2378" w14:paraId="392D93F0" w14:textId="77777777" w:rsidTr="00461DBD">
      <w:trPr>
        <w:trHeight w:val="163"/>
        <w:jc w:val="center"/>
      </w:trPr>
      <w:tc>
        <w:tcPr>
          <w:tcW w:w="2448" w:type="dxa"/>
          <w:vMerge w:val="restart"/>
        </w:tcPr>
        <w:p w14:paraId="5920EEBD" w14:textId="77777777" w:rsidR="00972C8B" w:rsidRPr="000B2378" w:rsidRDefault="00972C8B" w:rsidP="00972C8B">
          <w:pPr>
            <w:rPr>
              <w:sz w:val="14"/>
              <w:szCs w:val="24"/>
            </w:rPr>
          </w:pPr>
          <w:r w:rsidRPr="000B2378">
            <w:rPr>
              <w:noProof/>
              <w:sz w:val="14"/>
              <w:szCs w:val="24"/>
              <w:lang w:val="es-HN" w:eastAsia="es-HN"/>
            </w:rPr>
            <w:drawing>
              <wp:inline distT="0" distB="0" distL="0" distR="0" wp14:anchorId="2FC33FE2" wp14:editId="70769624">
                <wp:extent cx="1190625" cy="430886"/>
                <wp:effectExtent l="0" t="0" r="0" b="7620"/>
                <wp:docPr id="4" name="Imagen 4" descr="C:\Users\Olvin Otero\Nextcloud2\Modernización\Logos e insumos graficos\Logos e insumos graficos\Logos INHGEOMIN\Instituto HondureÃ±o de GeologÃ­a y Minas (INHGEOMIN)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lvin Otero\Nextcloud2\Modernización\Logos e insumos graficos\Logos e insumos graficos\Logos INHGEOMIN\Instituto HondureÃ±o de GeologÃ­a y Minas (INHGEOMIN)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502" cy="45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Merge w:val="restart"/>
          <w:vAlign w:val="center"/>
        </w:tcPr>
        <w:p w14:paraId="5F73A6D8" w14:textId="77777777" w:rsidR="00972C8B" w:rsidRPr="000B2378" w:rsidRDefault="00972C8B" w:rsidP="00972C8B">
          <w:pPr>
            <w:spacing w:after="160" w:line="259" w:lineRule="auto"/>
            <w:jc w:val="center"/>
            <w:rPr>
              <w:rFonts w:eastAsia="Calibri" w:cs="Times New Roman"/>
              <w:sz w:val="14"/>
              <w:szCs w:val="18"/>
              <w:lang w:val="es-HN"/>
            </w:rPr>
          </w:pPr>
          <w:r w:rsidRPr="000B2378">
            <w:rPr>
              <w:rFonts w:eastAsia="Calibri" w:cs="Times New Roman"/>
              <w:sz w:val="14"/>
              <w:szCs w:val="24"/>
              <w:lang w:val="es-HN"/>
            </w:rPr>
            <w:t>Documento Único de Procedimientos Administrativos</w:t>
          </w:r>
        </w:p>
        <w:p w14:paraId="72D492AB" w14:textId="63D4350C" w:rsidR="00972C8B" w:rsidRPr="000B2378" w:rsidRDefault="00972C8B" w:rsidP="00972C8B">
          <w:pPr>
            <w:jc w:val="center"/>
            <w:rPr>
              <w:rFonts w:eastAsia="Calibri" w:cs="Times New Roman"/>
              <w:sz w:val="14"/>
              <w:szCs w:val="18"/>
              <w:lang w:val="es-HN"/>
            </w:rPr>
          </w:pPr>
          <w:r>
            <w:rPr>
              <w:rFonts w:eastAsiaTheme="minorHAnsi" w:cstheme="minorBidi"/>
              <w:sz w:val="14"/>
              <w:szCs w:val="36"/>
              <w:lang w:val="es-HN"/>
            </w:rPr>
            <w:t>Informe de Resultados de Exploración</w:t>
          </w:r>
        </w:p>
      </w:tc>
      <w:tc>
        <w:tcPr>
          <w:tcW w:w="3686" w:type="dxa"/>
          <w:gridSpan w:val="2"/>
        </w:tcPr>
        <w:p w14:paraId="600BA108" w14:textId="1BD2E5FD" w:rsidR="00972C8B" w:rsidRPr="000B2378" w:rsidRDefault="00972C8B" w:rsidP="00972C8B">
          <w:pPr>
            <w:jc w:val="center"/>
            <w:rPr>
              <w:sz w:val="14"/>
              <w:szCs w:val="24"/>
            </w:rPr>
          </w:pPr>
          <w:r w:rsidRPr="000B2378">
            <w:rPr>
              <w:sz w:val="14"/>
              <w:szCs w:val="24"/>
            </w:rPr>
            <w:t>Código</w:t>
          </w:r>
          <w:r>
            <w:rPr>
              <w:sz w:val="14"/>
              <w:szCs w:val="24"/>
            </w:rPr>
            <w:t xml:space="preserve">: </w:t>
          </w:r>
          <w:r w:rsidRPr="00972C8B">
            <w:rPr>
              <w:sz w:val="14"/>
              <w:szCs w:val="24"/>
            </w:rPr>
            <w:t>DUPAI-REXPL-FR-10</w:t>
          </w:r>
        </w:p>
      </w:tc>
    </w:tr>
    <w:tr w:rsidR="00972C8B" w:rsidRPr="000B2378" w14:paraId="25C006D1" w14:textId="77777777" w:rsidTr="00461DBD">
      <w:trPr>
        <w:jc w:val="center"/>
      </w:trPr>
      <w:tc>
        <w:tcPr>
          <w:tcW w:w="2448" w:type="dxa"/>
          <w:vMerge/>
        </w:tcPr>
        <w:p w14:paraId="24912479" w14:textId="77777777" w:rsidR="00972C8B" w:rsidRPr="000B2378" w:rsidRDefault="00972C8B" w:rsidP="00972C8B">
          <w:pPr>
            <w:rPr>
              <w:sz w:val="14"/>
              <w:szCs w:val="24"/>
            </w:rPr>
          </w:pPr>
        </w:p>
      </w:tc>
      <w:tc>
        <w:tcPr>
          <w:tcW w:w="3926" w:type="dxa"/>
          <w:vMerge/>
        </w:tcPr>
        <w:p w14:paraId="6F30F7F7" w14:textId="77777777" w:rsidR="00972C8B" w:rsidRPr="000B2378" w:rsidRDefault="00972C8B" w:rsidP="00972C8B">
          <w:pPr>
            <w:rPr>
              <w:sz w:val="14"/>
              <w:szCs w:val="24"/>
            </w:rPr>
          </w:pPr>
        </w:p>
      </w:tc>
      <w:tc>
        <w:tcPr>
          <w:tcW w:w="3686" w:type="dxa"/>
          <w:gridSpan w:val="2"/>
        </w:tcPr>
        <w:p w14:paraId="44A5BFE8" w14:textId="77777777" w:rsidR="00972C8B" w:rsidRPr="000B2378" w:rsidRDefault="00972C8B" w:rsidP="00972C8B">
          <w:pPr>
            <w:jc w:val="center"/>
            <w:rPr>
              <w:sz w:val="14"/>
              <w:szCs w:val="24"/>
            </w:rPr>
          </w:pPr>
          <w:r w:rsidRPr="000B2378">
            <w:rPr>
              <w:sz w:val="14"/>
              <w:szCs w:val="24"/>
            </w:rPr>
            <w:t>Versión: 1.0</w:t>
          </w:r>
        </w:p>
      </w:tc>
    </w:tr>
    <w:tr w:rsidR="00972C8B" w:rsidRPr="000B2378" w14:paraId="715D9FAA" w14:textId="77777777" w:rsidTr="00461DBD">
      <w:trPr>
        <w:trHeight w:val="252"/>
        <w:jc w:val="center"/>
      </w:trPr>
      <w:tc>
        <w:tcPr>
          <w:tcW w:w="2448" w:type="dxa"/>
          <w:vMerge/>
        </w:tcPr>
        <w:p w14:paraId="52D24A1B" w14:textId="77777777" w:rsidR="00972C8B" w:rsidRPr="000B2378" w:rsidRDefault="00972C8B" w:rsidP="00972C8B">
          <w:pPr>
            <w:rPr>
              <w:sz w:val="14"/>
              <w:szCs w:val="24"/>
            </w:rPr>
          </w:pPr>
        </w:p>
      </w:tc>
      <w:tc>
        <w:tcPr>
          <w:tcW w:w="3926" w:type="dxa"/>
          <w:vMerge/>
        </w:tcPr>
        <w:p w14:paraId="6871C0E7" w14:textId="77777777" w:rsidR="00972C8B" w:rsidRPr="000B2378" w:rsidRDefault="00972C8B" w:rsidP="00972C8B">
          <w:pPr>
            <w:rPr>
              <w:sz w:val="14"/>
              <w:szCs w:val="24"/>
            </w:rPr>
          </w:pPr>
        </w:p>
      </w:tc>
      <w:tc>
        <w:tcPr>
          <w:tcW w:w="2126" w:type="dxa"/>
          <w:vAlign w:val="center"/>
        </w:tcPr>
        <w:p w14:paraId="6F02489D" w14:textId="77777777" w:rsidR="00972C8B" w:rsidRPr="000B2378" w:rsidRDefault="00972C8B" w:rsidP="00972C8B">
          <w:pPr>
            <w:jc w:val="center"/>
            <w:rPr>
              <w:sz w:val="14"/>
              <w:szCs w:val="24"/>
            </w:rPr>
          </w:pPr>
          <w:r w:rsidRPr="000B2378">
            <w:rPr>
              <w:rFonts w:eastAsia="Calibri" w:cs="Times New Roman"/>
              <w:sz w:val="14"/>
              <w:szCs w:val="24"/>
              <w:lang w:val="es-HN"/>
            </w:rPr>
            <w:t>Fecha de aprobación: 08/12/2020</w:t>
          </w:r>
        </w:p>
      </w:tc>
      <w:tc>
        <w:tcPr>
          <w:tcW w:w="1560" w:type="dxa"/>
          <w:vAlign w:val="center"/>
        </w:tcPr>
        <w:p w14:paraId="45A8A20D" w14:textId="12D47927" w:rsidR="00972C8B" w:rsidRPr="000B2378" w:rsidRDefault="00972C8B" w:rsidP="00972C8B">
          <w:pPr>
            <w:jc w:val="center"/>
            <w:rPr>
              <w:sz w:val="14"/>
              <w:szCs w:val="24"/>
            </w:rPr>
          </w:pPr>
          <w:r w:rsidRPr="000B2378">
            <w:rPr>
              <w:rFonts w:eastAsia="Calibri"/>
              <w:sz w:val="14"/>
              <w:szCs w:val="24"/>
              <w:lang w:val="es-HN" w:eastAsia="es-ES"/>
            </w:rPr>
            <w:t xml:space="preserve">Página </w:t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fldChar w:fldCharType="begin"/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instrText xml:space="preserve"> PAGE </w:instrText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fldChar w:fldCharType="separate"/>
          </w:r>
          <w:r w:rsidR="00786504">
            <w:rPr>
              <w:rFonts w:eastAsia="Calibri"/>
              <w:noProof/>
              <w:sz w:val="14"/>
              <w:szCs w:val="24"/>
              <w:lang w:val="es-HN" w:eastAsia="es-ES"/>
            </w:rPr>
            <w:t>5</w:t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fldChar w:fldCharType="end"/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t xml:space="preserve"> de </w:t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fldChar w:fldCharType="begin"/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instrText xml:space="preserve"> NUMPAGES </w:instrText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fldChar w:fldCharType="separate"/>
          </w:r>
          <w:r w:rsidR="00786504">
            <w:rPr>
              <w:rFonts w:eastAsia="Calibri"/>
              <w:noProof/>
              <w:sz w:val="14"/>
              <w:szCs w:val="24"/>
              <w:lang w:val="es-HN" w:eastAsia="es-ES"/>
            </w:rPr>
            <w:t>5</w:t>
          </w:r>
          <w:r w:rsidRPr="000B2378">
            <w:rPr>
              <w:rFonts w:eastAsia="Calibri"/>
              <w:sz w:val="14"/>
              <w:szCs w:val="24"/>
              <w:lang w:val="es-HN" w:eastAsia="es-ES"/>
            </w:rPr>
            <w:fldChar w:fldCharType="end"/>
          </w:r>
        </w:p>
      </w:tc>
    </w:tr>
  </w:tbl>
  <w:p w14:paraId="13A56C51" w14:textId="77777777" w:rsidR="00C1173E" w:rsidRDefault="00C1173E" w:rsidP="001019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9F4"/>
    <w:multiLevelType w:val="hybridMultilevel"/>
    <w:tmpl w:val="F4BEA90A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3F2B"/>
    <w:multiLevelType w:val="hybridMultilevel"/>
    <w:tmpl w:val="93407FB4"/>
    <w:lvl w:ilvl="0" w:tplc="4F025DD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279"/>
    <w:multiLevelType w:val="hybridMultilevel"/>
    <w:tmpl w:val="CA34CF04"/>
    <w:lvl w:ilvl="0" w:tplc="A732A27E">
      <w:start w:val="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91BA3"/>
    <w:multiLevelType w:val="hybridMultilevel"/>
    <w:tmpl w:val="ECBCAA72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F683A"/>
    <w:multiLevelType w:val="hybridMultilevel"/>
    <w:tmpl w:val="4F909D6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C88"/>
    <w:multiLevelType w:val="hybridMultilevel"/>
    <w:tmpl w:val="DDA2402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351B"/>
    <w:multiLevelType w:val="hybridMultilevel"/>
    <w:tmpl w:val="BE148EE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4E5"/>
    <w:multiLevelType w:val="hybridMultilevel"/>
    <w:tmpl w:val="329A9E28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F4F5E"/>
    <w:multiLevelType w:val="hybridMultilevel"/>
    <w:tmpl w:val="04AA5B62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E561D"/>
    <w:multiLevelType w:val="hybridMultilevel"/>
    <w:tmpl w:val="B07E776A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71CBD"/>
    <w:multiLevelType w:val="hybridMultilevel"/>
    <w:tmpl w:val="7F18533A"/>
    <w:lvl w:ilvl="0" w:tplc="4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46747"/>
    <w:multiLevelType w:val="hybridMultilevel"/>
    <w:tmpl w:val="653068DE"/>
    <w:lvl w:ilvl="0" w:tplc="67DCE290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sz w:val="23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22157"/>
    <w:multiLevelType w:val="hybridMultilevel"/>
    <w:tmpl w:val="72827418"/>
    <w:lvl w:ilvl="0" w:tplc="A732A27E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A6ADB"/>
    <w:multiLevelType w:val="hybridMultilevel"/>
    <w:tmpl w:val="386E62C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75602"/>
    <w:multiLevelType w:val="hybridMultilevel"/>
    <w:tmpl w:val="B9AE0206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217F6"/>
    <w:multiLevelType w:val="hybridMultilevel"/>
    <w:tmpl w:val="B3D8D3D0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31DC2A48">
      <w:numFmt w:val="bullet"/>
      <w:lvlText w:val="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2" w:tplc="4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85C84"/>
    <w:multiLevelType w:val="hybridMultilevel"/>
    <w:tmpl w:val="D9F2B52E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710F1"/>
    <w:multiLevelType w:val="hybridMultilevel"/>
    <w:tmpl w:val="3350EC84"/>
    <w:lvl w:ilvl="0" w:tplc="A732A27E">
      <w:start w:val="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2CF3"/>
    <w:multiLevelType w:val="multilevel"/>
    <w:tmpl w:val="032E4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19" w15:restartNumberingAfterBreak="0">
    <w:nsid w:val="41DD03BC"/>
    <w:multiLevelType w:val="hybridMultilevel"/>
    <w:tmpl w:val="D8CA508E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34AFC"/>
    <w:multiLevelType w:val="hybridMultilevel"/>
    <w:tmpl w:val="B22E0DF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80DCF"/>
    <w:multiLevelType w:val="hybridMultilevel"/>
    <w:tmpl w:val="3020C6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7A79"/>
    <w:multiLevelType w:val="hybridMultilevel"/>
    <w:tmpl w:val="8870B10A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8F2178"/>
    <w:multiLevelType w:val="hybridMultilevel"/>
    <w:tmpl w:val="509E430E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EE5061"/>
    <w:multiLevelType w:val="hybridMultilevel"/>
    <w:tmpl w:val="9D9E2E6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70912"/>
    <w:multiLevelType w:val="hybridMultilevel"/>
    <w:tmpl w:val="655E4ED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00899"/>
    <w:multiLevelType w:val="hybridMultilevel"/>
    <w:tmpl w:val="19B4831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E71B2"/>
    <w:multiLevelType w:val="hybridMultilevel"/>
    <w:tmpl w:val="4F909D6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73420"/>
    <w:multiLevelType w:val="hybridMultilevel"/>
    <w:tmpl w:val="536E395A"/>
    <w:lvl w:ilvl="0" w:tplc="B22608A8">
      <w:numFmt w:val="bullet"/>
      <w:pStyle w:val="Prrafodelista"/>
      <w:lvlText w:val="•"/>
      <w:lvlJc w:val="left"/>
      <w:pPr>
        <w:ind w:left="710" w:hanging="710"/>
      </w:pPr>
      <w:rPr>
        <w:rFonts w:ascii="Garamond" w:eastAsia="Times New Roman" w:hAnsi="Garamond" w:cs="Aria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C2C27"/>
    <w:multiLevelType w:val="hybridMultilevel"/>
    <w:tmpl w:val="09460AC2"/>
    <w:lvl w:ilvl="0" w:tplc="0E0ADBC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80A0019">
      <w:start w:val="1"/>
      <w:numFmt w:val="lowerLetter"/>
      <w:lvlText w:val="%2."/>
      <w:lvlJc w:val="left"/>
      <w:pPr>
        <w:ind w:left="1788" w:hanging="360"/>
      </w:pPr>
    </w:lvl>
    <w:lvl w:ilvl="2" w:tplc="0E0ADBC4">
      <w:start w:val="2"/>
      <w:numFmt w:val="bullet"/>
      <w:lvlText w:val="-"/>
      <w:lvlJc w:val="left"/>
      <w:pPr>
        <w:ind w:left="2508" w:hanging="180"/>
      </w:pPr>
      <w:rPr>
        <w:rFonts w:ascii="Calibri" w:eastAsiaTheme="minorHAnsi" w:hAnsi="Calibri" w:cs="Calibri" w:hint="default"/>
      </w:rPr>
    </w:lvl>
    <w:lvl w:ilvl="3" w:tplc="480A000F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154B7C"/>
    <w:multiLevelType w:val="hybridMultilevel"/>
    <w:tmpl w:val="3C3AD3A8"/>
    <w:lvl w:ilvl="0" w:tplc="480A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CA6179B"/>
    <w:multiLevelType w:val="hybridMultilevel"/>
    <w:tmpl w:val="BB3C9C4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D00D4"/>
    <w:multiLevelType w:val="hybridMultilevel"/>
    <w:tmpl w:val="FD8457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419E5"/>
    <w:multiLevelType w:val="hybridMultilevel"/>
    <w:tmpl w:val="1E0ABC06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8010E7"/>
    <w:multiLevelType w:val="hybridMultilevel"/>
    <w:tmpl w:val="4870724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767F0"/>
    <w:multiLevelType w:val="hybridMultilevel"/>
    <w:tmpl w:val="DCBA61D8"/>
    <w:lvl w:ilvl="0" w:tplc="CE981CDE"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sz w:val="2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F61CF2"/>
    <w:multiLevelType w:val="hybridMultilevel"/>
    <w:tmpl w:val="FCE6A40E"/>
    <w:lvl w:ilvl="0" w:tplc="5E64A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D77B7"/>
    <w:multiLevelType w:val="hybridMultilevel"/>
    <w:tmpl w:val="D7AEAF2C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E112C7"/>
    <w:multiLevelType w:val="hybridMultilevel"/>
    <w:tmpl w:val="FD9CE0B0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8"/>
  </w:num>
  <w:num w:numId="5">
    <w:abstractNumId w:val="16"/>
  </w:num>
  <w:num w:numId="6">
    <w:abstractNumId w:val="30"/>
  </w:num>
  <w:num w:numId="7">
    <w:abstractNumId w:val="6"/>
  </w:num>
  <w:num w:numId="8">
    <w:abstractNumId w:val="23"/>
  </w:num>
  <w:num w:numId="9">
    <w:abstractNumId w:val="22"/>
  </w:num>
  <w:num w:numId="10">
    <w:abstractNumId w:val="3"/>
  </w:num>
  <w:num w:numId="11">
    <w:abstractNumId w:val="24"/>
  </w:num>
  <w:num w:numId="12">
    <w:abstractNumId w:val="18"/>
  </w:num>
  <w:num w:numId="13">
    <w:abstractNumId w:val="38"/>
  </w:num>
  <w:num w:numId="14">
    <w:abstractNumId w:val="8"/>
  </w:num>
  <w:num w:numId="15">
    <w:abstractNumId w:val="9"/>
  </w:num>
  <w:num w:numId="16">
    <w:abstractNumId w:val="31"/>
  </w:num>
  <w:num w:numId="17">
    <w:abstractNumId w:val="7"/>
  </w:num>
  <w:num w:numId="18">
    <w:abstractNumId w:val="37"/>
  </w:num>
  <w:num w:numId="19">
    <w:abstractNumId w:val="33"/>
  </w:num>
  <w:num w:numId="20">
    <w:abstractNumId w:val="32"/>
  </w:num>
  <w:num w:numId="21">
    <w:abstractNumId w:val="14"/>
  </w:num>
  <w:num w:numId="22">
    <w:abstractNumId w:val="2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36"/>
  </w:num>
  <w:num w:numId="29">
    <w:abstractNumId w:val="5"/>
  </w:num>
  <w:num w:numId="30">
    <w:abstractNumId w:val="19"/>
  </w:num>
  <w:num w:numId="31">
    <w:abstractNumId w:val="34"/>
  </w:num>
  <w:num w:numId="32">
    <w:abstractNumId w:val="15"/>
  </w:num>
  <w:num w:numId="33">
    <w:abstractNumId w:val="11"/>
  </w:num>
  <w:num w:numId="34">
    <w:abstractNumId w:val="28"/>
  </w:num>
  <w:num w:numId="35">
    <w:abstractNumId w:val="35"/>
  </w:num>
  <w:num w:numId="36">
    <w:abstractNumId w:val="4"/>
  </w:num>
  <w:num w:numId="37">
    <w:abstractNumId w:val="29"/>
  </w:num>
  <w:num w:numId="38">
    <w:abstractNumId w:val="25"/>
  </w:num>
  <w:num w:numId="39">
    <w:abstractNumId w:val="28"/>
  </w:num>
  <w:num w:numId="40">
    <w:abstractNumId w:val="28"/>
  </w:num>
  <w:num w:numId="41">
    <w:abstractNumId w:val="27"/>
  </w:num>
  <w:num w:numId="42">
    <w:abstractNumId w:val="13"/>
  </w:num>
  <w:num w:numId="4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6"/>
    <w:rsid w:val="000002A3"/>
    <w:rsid w:val="0000592C"/>
    <w:rsid w:val="00011BB9"/>
    <w:rsid w:val="000146F5"/>
    <w:rsid w:val="00014D97"/>
    <w:rsid w:val="00022164"/>
    <w:rsid w:val="0002707A"/>
    <w:rsid w:val="00032FE8"/>
    <w:rsid w:val="000409E9"/>
    <w:rsid w:val="000412EB"/>
    <w:rsid w:val="00041513"/>
    <w:rsid w:val="00055CB1"/>
    <w:rsid w:val="00056568"/>
    <w:rsid w:val="000641C6"/>
    <w:rsid w:val="000753C6"/>
    <w:rsid w:val="000803FD"/>
    <w:rsid w:val="000846C0"/>
    <w:rsid w:val="000854FF"/>
    <w:rsid w:val="00090595"/>
    <w:rsid w:val="0009130A"/>
    <w:rsid w:val="00091B80"/>
    <w:rsid w:val="000A563E"/>
    <w:rsid w:val="000B49D6"/>
    <w:rsid w:val="000C0753"/>
    <w:rsid w:val="000C365F"/>
    <w:rsid w:val="000E18A5"/>
    <w:rsid w:val="000E6E56"/>
    <w:rsid w:val="000E7CA4"/>
    <w:rsid w:val="000F0C66"/>
    <w:rsid w:val="000F7C38"/>
    <w:rsid w:val="001019A1"/>
    <w:rsid w:val="00102EC1"/>
    <w:rsid w:val="001056F5"/>
    <w:rsid w:val="00106F83"/>
    <w:rsid w:val="001110CD"/>
    <w:rsid w:val="00113367"/>
    <w:rsid w:val="00134714"/>
    <w:rsid w:val="001418DD"/>
    <w:rsid w:val="00166662"/>
    <w:rsid w:val="001720D7"/>
    <w:rsid w:val="001774D8"/>
    <w:rsid w:val="0018102B"/>
    <w:rsid w:val="001851EF"/>
    <w:rsid w:val="001C204D"/>
    <w:rsid w:val="001C5972"/>
    <w:rsid w:val="001D1429"/>
    <w:rsid w:val="001D7D36"/>
    <w:rsid w:val="001E2C20"/>
    <w:rsid w:val="001E5C50"/>
    <w:rsid w:val="001F18CB"/>
    <w:rsid w:val="002006F9"/>
    <w:rsid w:val="00211C92"/>
    <w:rsid w:val="00216111"/>
    <w:rsid w:val="00216CC5"/>
    <w:rsid w:val="002351D8"/>
    <w:rsid w:val="00245664"/>
    <w:rsid w:val="00250D72"/>
    <w:rsid w:val="0025356C"/>
    <w:rsid w:val="00260095"/>
    <w:rsid w:val="00262C83"/>
    <w:rsid w:val="002641AE"/>
    <w:rsid w:val="00271429"/>
    <w:rsid w:val="00275ED0"/>
    <w:rsid w:val="002804CB"/>
    <w:rsid w:val="00282575"/>
    <w:rsid w:val="00285721"/>
    <w:rsid w:val="00285813"/>
    <w:rsid w:val="002903C8"/>
    <w:rsid w:val="002E266A"/>
    <w:rsid w:val="002F0050"/>
    <w:rsid w:val="00301750"/>
    <w:rsid w:val="003023C6"/>
    <w:rsid w:val="00310D5C"/>
    <w:rsid w:val="00313F4D"/>
    <w:rsid w:val="00326456"/>
    <w:rsid w:val="003278D6"/>
    <w:rsid w:val="003369D4"/>
    <w:rsid w:val="00337892"/>
    <w:rsid w:val="003460CD"/>
    <w:rsid w:val="00350768"/>
    <w:rsid w:val="003614F9"/>
    <w:rsid w:val="003642C6"/>
    <w:rsid w:val="00384211"/>
    <w:rsid w:val="003936D6"/>
    <w:rsid w:val="003B23E3"/>
    <w:rsid w:val="003B3576"/>
    <w:rsid w:val="003B6E1D"/>
    <w:rsid w:val="003C4326"/>
    <w:rsid w:val="003D1900"/>
    <w:rsid w:val="003D798C"/>
    <w:rsid w:val="003F6630"/>
    <w:rsid w:val="003F6710"/>
    <w:rsid w:val="00411D62"/>
    <w:rsid w:val="00414BBC"/>
    <w:rsid w:val="00421AB8"/>
    <w:rsid w:val="00421B79"/>
    <w:rsid w:val="004252D0"/>
    <w:rsid w:val="00425442"/>
    <w:rsid w:val="00425A35"/>
    <w:rsid w:val="00435EE9"/>
    <w:rsid w:val="00437ADE"/>
    <w:rsid w:val="004468AA"/>
    <w:rsid w:val="00446DE8"/>
    <w:rsid w:val="00450B58"/>
    <w:rsid w:val="0046368D"/>
    <w:rsid w:val="0048288E"/>
    <w:rsid w:val="004A2480"/>
    <w:rsid w:val="004A7BAC"/>
    <w:rsid w:val="004B3D7E"/>
    <w:rsid w:val="004B627C"/>
    <w:rsid w:val="004D0A16"/>
    <w:rsid w:val="004D7CF4"/>
    <w:rsid w:val="00506F72"/>
    <w:rsid w:val="00507701"/>
    <w:rsid w:val="00510E16"/>
    <w:rsid w:val="005134D7"/>
    <w:rsid w:val="005143F4"/>
    <w:rsid w:val="00532D12"/>
    <w:rsid w:val="00541AEF"/>
    <w:rsid w:val="00550856"/>
    <w:rsid w:val="005519AB"/>
    <w:rsid w:val="00556F6A"/>
    <w:rsid w:val="00563581"/>
    <w:rsid w:val="00563BE9"/>
    <w:rsid w:val="005646C9"/>
    <w:rsid w:val="005920D9"/>
    <w:rsid w:val="00592B54"/>
    <w:rsid w:val="0059569B"/>
    <w:rsid w:val="005A40F5"/>
    <w:rsid w:val="005B0142"/>
    <w:rsid w:val="005B47CE"/>
    <w:rsid w:val="005C0F3B"/>
    <w:rsid w:val="005C13DC"/>
    <w:rsid w:val="005C1F0C"/>
    <w:rsid w:val="005C4131"/>
    <w:rsid w:val="005C572F"/>
    <w:rsid w:val="005F39FA"/>
    <w:rsid w:val="005F497C"/>
    <w:rsid w:val="0060233D"/>
    <w:rsid w:val="00603618"/>
    <w:rsid w:val="00605C8B"/>
    <w:rsid w:val="00615145"/>
    <w:rsid w:val="006161C7"/>
    <w:rsid w:val="00616FC8"/>
    <w:rsid w:val="00633A5D"/>
    <w:rsid w:val="00651583"/>
    <w:rsid w:val="00651998"/>
    <w:rsid w:val="00664AB5"/>
    <w:rsid w:val="006652F0"/>
    <w:rsid w:val="00672EB2"/>
    <w:rsid w:val="00674A10"/>
    <w:rsid w:val="006827D5"/>
    <w:rsid w:val="006923A6"/>
    <w:rsid w:val="00692B62"/>
    <w:rsid w:val="006A4D2B"/>
    <w:rsid w:val="006A5957"/>
    <w:rsid w:val="006A7BD3"/>
    <w:rsid w:val="006D38DB"/>
    <w:rsid w:val="00703A0F"/>
    <w:rsid w:val="00705045"/>
    <w:rsid w:val="007061D2"/>
    <w:rsid w:val="007131DC"/>
    <w:rsid w:val="00722085"/>
    <w:rsid w:val="00744260"/>
    <w:rsid w:val="00745F51"/>
    <w:rsid w:val="00757656"/>
    <w:rsid w:val="00763341"/>
    <w:rsid w:val="00767AF9"/>
    <w:rsid w:val="00774174"/>
    <w:rsid w:val="00777D48"/>
    <w:rsid w:val="00784343"/>
    <w:rsid w:val="00786504"/>
    <w:rsid w:val="007A0D65"/>
    <w:rsid w:val="007A0FAE"/>
    <w:rsid w:val="007A5527"/>
    <w:rsid w:val="007A58E5"/>
    <w:rsid w:val="007B0898"/>
    <w:rsid w:val="007B3C74"/>
    <w:rsid w:val="007B753A"/>
    <w:rsid w:val="007D64A2"/>
    <w:rsid w:val="007E0341"/>
    <w:rsid w:val="007E4A59"/>
    <w:rsid w:val="007E4C5F"/>
    <w:rsid w:val="007F3FA2"/>
    <w:rsid w:val="007F6604"/>
    <w:rsid w:val="008006AE"/>
    <w:rsid w:val="008139E2"/>
    <w:rsid w:val="008155FA"/>
    <w:rsid w:val="008228D8"/>
    <w:rsid w:val="0082748F"/>
    <w:rsid w:val="00840E48"/>
    <w:rsid w:val="00850B94"/>
    <w:rsid w:val="00852411"/>
    <w:rsid w:val="008552B4"/>
    <w:rsid w:val="008603B1"/>
    <w:rsid w:val="00865911"/>
    <w:rsid w:val="00867592"/>
    <w:rsid w:val="008761D8"/>
    <w:rsid w:val="008810A0"/>
    <w:rsid w:val="0089304D"/>
    <w:rsid w:val="008A6106"/>
    <w:rsid w:val="008A7366"/>
    <w:rsid w:val="008B6E09"/>
    <w:rsid w:val="008C6506"/>
    <w:rsid w:val="008C7915"/>
    <w:rsid w:val="008D0D7D"/>
    <w:rsid w:val="008D11DF"/>
    <w:rsid w:val="008E2EE2"/>
    <w:rsid w:val="008E7E4E"/>
    <w:rsid w:val="00904F42"/>
    <w:rsid w:val="00912765"/>
    <w:rsid w:val="009208E1"/>
    <w:rsid w:val="009224D0"/>
    <w:rsid w:val="00922AB0"/>
    <w:rsid w:val="00924828"/>
    <w:rsid w:val="00930767"/>
    <w:rsid w:val="00932401"/>
    <w:rsid w:val="009376E3"/>
    <w:rsid w:val="00956892"/>
    <w:rsid w:val="00963014"/>
    <w:rsid w:val="00967C86"/>
    <w:rsid w:val="00972C8B"/>
    <w:rsid w:val="00977A30"/>
    <w:rsid w:val="0098427E"/>
    <w:rsid w:val="009A1586"/>
    <w:rsid w:val="009A63D6"/>
    <w:rsid w:val="009B126C"/>
    <w:rsid w:val="009B4988"/>
    <w:rsid w:val="009C2EE8"/>
    <w:rsid w:val="009C2F24"/>
    <w:rsid w:val="009C4C1C"/>
    <w:rsid w:val="009C55B4"/>
    <w:rsid w:val="009F08F6"/>
    <w:rsid w:val="009F456B"/>
    <w:rsid w:val="00A11B10"/>
    <w:rsid w:val="00A13F1B"/>
    <w:rsid w:val="00A24443"/>
    <w:rsid w:val="00A303A7"/>
    <w:rsid w:val="00A46DF8"/>
    <w:rsid w:val="00A60910"/>
    <w:rsid w:val="00A62191"/>
    <w:rsid w:val="00A629A4"/>
    <w:rsid w:val="00A63216"/>
    <w:rsid w:val="00A63E28"/>
    <w:rsid w:val="00A6738C"/>
    <w:rsid w:val="00A73AF1"/>
    <w:rsid w:val="00A74DFF"/>
    <w:rsid w:val="00A751FB"/>
    <w:rsid w:val="00A7686F"/>
    <w:rsid w:val="00A80559"/>
    <w:rsid w:val="00A86917"/>
    <w:rsid w:val="00A91157"/>
    <w:rsid w:val="00A96D97"/>
    <w:rsid w:val="00A96F37"/>
    <w:rsid w:val="00A97DCC"/>
    <w:rsid w:val="00AA1CFE"/>
    <w:rsid w:val="00AB1DA0"/>
    <w:rsid w:val="00AB3855"/>
    <w:rsid w:val="00AC4892"/>
    <w:rsid w:val="00AC74D3"/>
    <w:rsid w:val="00AD1E8E"/>
    <w:rsid w:val="00B012B0"/>
    <w:rsid w:val="00B20551"/>
    <w:rsid w:val="00B4449F"/>
    <w:rsid w:val="00B5016F"/>
    <w:rsid w:val="00B5515A"/>
    <w:rsid w:val="00B56517"/>
    <w:rsid w:val="00B74750"/>
    <w:rsid w:val="00B9108B"/>
    <w:rsid w:val="00B9279D"/>
    <w:rsid w:val="00B92EB8"/>
    <w:rsid w:val="00BA16F0"/>
    <w:rsid w:val="00BB21EA"/>
    <w:rsid w:val="00BB7CC1"/>
    <w:rsid w:val="00BC6904"/>
    <w:rsid w:val="00BE10A4"/>
    <w:rsid w:val="00BE6F5C"/>
    <w:rsid w:val="00C05996"/>
    <w:rsid w:val="00C1173E"/>
    <w:rsid w:val="00C17002"/>
    <w:rsid w:val="00C24600"/>
    <w:rsid w:val="00C24641"/>
    <w:rsid w:val="00C261BA"/>
    <w:rsid w:val="00C26EE7"/>
    <w:rsid w:val="00C37DCF"/>
    <w:rsid w:val="00C453E0"/>
    <w:rsid w:val="00C47A74"/>
    <w:rsid w:val="00C50458"/>
    <w:rsid w:val="00C50671"/>
    <w:rsid w:val="00C53042"/>
    <w:rsid w:val="00C53FB5"/>
    <w:rsid w:val="00C5557F"/>
    <w:rsid w:val="00C6104B"/>
    <w:rsid w:val="00C63BC5"/>
    <w:rsid w:val="00C72C73"/>
    <w:rsid w:val="00C767A0"/>
    <w:rsid w:val="00C807EB"/>
    <w:rsid w:val="00C80FBB"/>
    <w:rsid w:val="00C81A8F"/>
    <w:rsid w:val="00C844E5"/>
    <w:rsid w:val="00CA379E"/>
    <w:rsid w:val="00CB7697"/>
    <w:rsid w:val="00CC1B06"/>
    <w:rsid w:val="00CC276A"/>
    <w:rsid w:val="00CC429F"/>
    <w:rsid w:val="00CD2C4F"/>
    <w:rsid w:val="00D05B3C"/>
    <w:rsid w:val="00D06227"/>
    <w:rsid w:val="00D247A1"/>
    <w:rsid w:val="00D268EE"/>
    <w:rsid w:val="00D2716D"/>
    <w:rsid w:val="00D312F4"/>
    <w:rsid w:val="00D427F7"/>
    <w:rsid w:val="00D43834"/>
    <w:rsid w:val="00D52B21"/>
    <w:rsid w:val="00D61F3F"/>
    <w:rsid w:val="00D63155"/>
    <w:rsid w:val="00D83019"/>
    <w:rsid w:val="00D9103A"/>
    <w:rsid w:val="00DA2C5C"/>
    <w:rsid w:val="00DA722C"/>
    <w:rsid w:val="00DB09F6"/>
    <w:rsid w:val="00DB2F09"/>
    <w:rsid w:val="00DC1057"/>
    <w:rsid w:val="00DC1145"/>
    <w:rsid w:val="00DD2BA6"/>
    <w:rsid w:val="00DE0A21"/>
    <w:rsid w:val="00DF36D2"/>
    <w:rsid w:val="00E0619A"/>
    <w:rsid w:val="00E13664"/>
    <w:rsid w:val="00E23D30"/>
    <w:rsid w:val="00E24B10"/>
    <w:rsid w:val="00E26BAE"/>
    <w:rsid w:val="00E44F2B"/>
    <w:rsid w:val="00E45A9A"/>
    <w:rsid w:val="00E53379"/>
    <w:rsid w:val="00E67C19"/>
    <w:rsid w:val="00E71687"/>
    <w:rsid w:val="00E72947"/>
    <w:rsid w:val="00E83657"/>
    <w:rsid w:val="00EA0AD7"/>
    <w:rsid w:val="00EA1331"/>
    <w:rsid w:val="00EA79E2"/>
    <w:rsid w:val="00EC38F7"/>
    <w:rsid w:val="00ED5A25"/>
    <w:rsid w:val="00EE03E0"/>
    <w:rsid w:val="00EF101F"/>
    <w:rsid w:val="00EF78AA"/>
    <w:rsid w:val="00F06CC4"/>
    <w:rsid w:val="00F1236D"/>
    <w:rsid w:val="00F12DE8"/>
    <w:rsid w:val="00F21C1A"/>
    <w:rsid w:val="00F268C0"/>
    <w:rsid w:val="00F347FD"/>
    <w:rsid w:val="00F477BE"/>
    <w:rsid w:val="00F51565"/>
    <w:rsid w:val="00F545A0"/>
    <w:rsid w:val="00F55386"/>
    <w:rsid w:val="00F57A5A"/>
    <w:rsid w:val="00F6098C"/>
    <w:rsid w:val="00F648AD"/>
    <w:rsid w:val="00F67D73"/>
    <w:rsid w:val="00F7373E"/>
    <w:rsid w:val="00F76E66"/>
    <w:rsid w:val="00F8272B"/>
    <w:rsid w:val="00F872D2"/>
    <w:rsid w:val="00F94817"/>
    <w:rsid w:val="00F96169"/>
    <w:rsid w:val="00FA353F"/>
    <w:rsid w:val="00FA4C3B"/>
    <w:rsid w:val="00FA5333"/>
    <w:rsid w:val="00FC26D3"/>
    <w:rsid w:val="00FC74C5"/>
    <w:rsid w:val="00FF5030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B855EC"/>
  <w15:docId w15:val="{9F1D7F98-D816-41DF-A528-2C392AF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8D"/>
    <w:pPr>
      <w:spacing w:after="0" w:line="240" w:lineRule="auto"/>
      <w:jc w:val="both"/>
    </w:pPr>
    <w:rPr>
      <w:rFonts w:ascii="Garamond" w:eastAsia="Times New Roman" w:hAnsi="Garamond" w:cs="Arial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0A21"/>
    <w:pPr>
      <w:outlineLvl w:val="0"/>
    </w:pPr>
    <w:rPr>
      <w:b/>
      <w:sz w:val="24"/>
      <w:u w:color="C00000"/>
    </w:rPr>
  </w:style>
  <w:style w:type="paragraph" w:styleId="Ttulo2">
    <w:name w:val="heading 2"/>
    <w:basedOn w:val="Normal"/>
    <w:next w:val="Normal"/>
    <w:link w:val="Ttulo2Car"/>
    <w:qFormat/>
    <w:rsid w:val="00A7686F"/>
    <w:pPr>
      <w:keepNext/>
      <w:outlineLvl w:val="1"/>
    </w:pPr>
    <w:rPr>
      <w:b/>
      <w:lang w:val="es-H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51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A7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53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3E0"/>
  </w:style>
  <w:style w:type="paragraph" w:styleId="Piedepgina">
    <w:name w:val="footer"/>
    <w:basedOn w:val="Normal"/>
    <w:link w:val="PiedepginaCar"/>
    <w:uiPriority w:val="99"/>
    <w:unhideWhenUsed/>
    <w:rsid w:val="00C453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E0"/>
  </w:style>
  <w:style w:type="character" w:customStyle="1" w:styleId="Ttulo2Car">
    <w:name w:val="Título 2 Car"/>
    <w:basedOn w:val="Fuentedeprrafopredeter"/>
    <w:link w:val="Ttulo2"/>
    <w:rsid w:val="00A7686F"/>
    <w:rPr>
      <w:rFonts w:ascii="Garamond" w:eastAsia="Times New Roman" w:hAnsi="Garamond" w:cs="Arial"/>
      <w:b/>
      <w:szCs w:val="20"/>
      <w:lang w:val="es-HN"/>
    </w:rPr>
  </w:style>
  <w:style w:type="paragraph" w:styleId="Sangradetextonormal">
    <w:name w:val="Body Text Indent"/>
    <w:basedOn w:val="Normal"/>
    <w:link w:val="SangradetextonormalCar"/>
    <w:rsid w:val="00C453E0"/>
    <w:pPr>
      <w:ind w:left="1005"/>
    </w:pPr>
  </w:style>
  <w:style w:type="character" w:customStyle="1" w:styleId="SangradetextonormalCar">
    <w:name w:val="Sangría de texto normal Car"/>
    <w:basedOn w:val="Fuentedeprrafopredeter"/>
    <w:link w:val="Sangradetextonormal"/>
    <w:rsid w:val="00C453E0"/>
    <w:rPr>
      <w:rFonts w:ascii="Arial" w:eastAsia="Times New Roman" w:hAnsi="Arial" w:cs="Times New Roman"/>
      <w:sz w:val="24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C453E0"/>
    <w:pPr>
      <w:tabs>
        <w:tab w:val="left" w:pos="432"/>
        <w:tab w:val="left" w:pos="1080"/>
        <w:tab w:val="left" w:pos="1440"/>
      </w:tabs>
    </w:pPr>
  </w:style>
  <w:style w:type="character" w:customStyle="1" w:styleId="Textoindependiente2Car">
    <w:name w:val="Texto independiente 2 Car"/>
    <w:basedOn w:val="Fuentedeprrafopredeter"/>
    <w:link w:val="Textoindependiente2"/>
    <w:rsid w:val="00C453E0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61F3F"/>
    <w:pPr>
      <w:spacing w:after="0" w:line="240" w:lineRule="auto"/>
    </w:pPr>
    <w:rPr>
      <w:rFonts w:eastAsiaTheme="minorEastAsia"/>
      <w:sz w:val="20"/>
      <w:szCs w:val="20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Normal"/>
    <w:link w:val="PrrafodelistaCar"/>
    <w:uiPriority w:val="34"/>
    <w:qFormat/>
    <w:rsid w:val="00C261BA"/>
    <w:pPr>
      <w:numPr>
        <w:numId w:val="4"/>
      </w:numPr>
      <w:contextualSpacing/>
    </w:pPr>
    <w:rPr>
      <w:rFonts w:eastAsiaTheme="minorEastAsia" w:cstheme="minorBidi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D61F3F"/>
    <w:rPr>
      <w:color w:val="808080"/>
    </w:rPr>
  </w:style>
  <w:style w:type="character" w:customStyle="1" w:styleId="MEMORIA">
    <w:name w:val="MEMORIA"/>
    <w:basedOn w:val="Fuentedeprrafopredeter"/>
    <w:uiPriority w:val="1"/>
    <w:rsid w:val="00D61F3F"/>
    <w:rPr>
      <w:rFonts w:ascii="Arial Narrow" w:hAnsi="Arial Narrow"/>
      <w:b/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61F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61F3F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61F3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s-HN" w:eastAsia="es-HN"/>
    </w:rPr>
  </w:style>
  <w:style w:type="paragraph" w:styleId="Textoindependiente">
    <w:name w:val="Body Text"/>
    <w:basedOn w:val="Normal"/>
    <w:link w:val="TextoindependienteCar"/>
    <w:uiPriority w:val="99"/>
    <w:unhideWhenUsed/>
    <w:rsid w:val="006036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3618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751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A7B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0233D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60233D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60233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5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17"/>
    <w:rPr>
      <w:rFonts w:ascii="Tahoma" w:eastAsia="Times New Roman" w:hAnsi="Tahoma" w:cs="Tahoma"/>
      <w:sz w:val="16"/>
      <w:szCs w:val="16"/>
      <w:lang w:val="es-ES" w:eastAsia="es-ES"/>
    </w:rPr>
  </w:style>
  <w:style w:type="table" w:styleId="Sombreadoclaro-nfasis5">
    <w:name w:val="Light Shading Accent 5"/>
    <w:basedOn w:val="Tablanormal"/>
    <w:uiPriority w:val="60"/>
    <w:rsid w:val="009B49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9B49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E0A21"/>
    <w:rPr>
      <w:rFonts w:ascii="Garamond" w:eastAsia="Times New Roman" w:hAnsi="Garamond" w:cs="Arial"/>
      <w:b/>
      <w:sz w:val="24"/>
      <w:szCs w:val="20"/>
      <w:u w:color="C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F7C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7C38"/>
    <w:pPr>
      <w:spacing w:after="160"/>
      <w:jc w:val="left"/>
    </w:pPr>
    <w:rPr>
      <w:rFonts w:asciiTheme="minorHAnsi" w:eastAsiaTheme="minorHAnsi" w:hAnsiTheme="minorHAnsi" w:cstheme="minorBidi"/>
      <w:lang w:val="es-H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7C38"/>
    <w:rPr>
      <w:sz w:val="20"/>
      <w:szCs w:val="20"/>
      <w:lang w:val="es-H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6104B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HN" w:eastAsia="es-HN"/>
    </w:rPr>
  </w:style>
  <w:style w:type="paragraph" w:styleId="TDC1">
    <w:name w:val="toc 1"/>
    <w:basedOn w:val="Normal"/>
    <w:next w:val="Normal"/>
    <w:autoRedefine/>
    <w:uiPriority w:val="39"/>
    <w:unhideWhenUsed/>
    <w:rsid w:val="00C6104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6104B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C6104B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1720D7"/>
    <w:pPr>
      <w:spacing w:after="0" w:line="240" w:lineRule="auto"/>
      <w:jc w:val="both"/>
    </w:pPr>
    <w:rPr>
      <w:rFonts w:eastAsia="Times New Roman"/>
      <w:sz w:val="20"/>
      <w:szCs w:val="20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3C6"/>
    <w:pPr>
      <w:spacing w:after="0"/>
      <w:jc w:val="both"/>
    </w:pPr>
    <w:rPr>
      <w:rFonts w:ascii="Garamond" w:eastAsia="Times New Roman" w:hAnsi="Garamond" w:cs="Arial"/>
      <w:b/>
      <w:bCs/>
      <w:sz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3C6"/>
    <w:rPr>
      <w:rFonts w:ascii="Garamond" w:eastAsia="Times New Roman" w:hAnsi="Garamond" w:cs="Arial"/>
      <w:b/>
      <w:bCs/>
      <w:sz w:val="20"/>
      <w:szCs w:val="20"/>
      <w:lang w:val="es-ES_tradnl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63216"/>
    <w:pPr>
      <w:spacing w:after="0" w:line="240" w:lineRule="auto"/>
    </w:pPr>
    <w:rPr>
      <w:rFonts w:eastAsiaTheme="minorEastAsia"/>
      <w:sz w:val="20"/>
      <w:szCs w:val="20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rsid w:val="00ED5A25"/>
    <w:rPr>
      <w:rFonts w:ascii="Garamond" w:eastAsiaTheme="minorEastAsia" w:hAnsi="Garamond"/>
      <w:szCs w:val="20"/>
      <w:lang w:val="es-HN"/>
    </w:rPr>
  </w:style>
  <w:style w:type="table" w:styleId="Sombreadomedio1-nfasis1">
    <w:name w:val="Medium Shading 1 Accent 1"/>
    <w:basedOn w:val="Tablanormal"/>
    <w:uiPriority w:val="63"/>
    <w:rsid w:val="00DE0A2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DE0A2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3936D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3936D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3936D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CC429F"/>
    <w:pPr>
      <w:spacing w:after="200"/>
    </w:pPr>
    <w:rPr>
      <w:i/>
      <w:iCs/>
      <w:color w:val="44546A" w:themeColor="text2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34D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34D7"/>
    <w:rPr>
      <w:rFonts w:ascii="Garamond" w:eastAsia="Times New Roman" w:hAnsi="Garamond" w:cs="Arial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5134D7"/>
    <w:rPr>
      <w:vertAlign w:val="superscript"/>
    </w:rPr>
  </w:style>
  <w:style w:type="paragraph" w:customStyle="1" w:styleId="Default">
    <w:name w:val="Default"/>
    <w:rsid w:val="009B126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H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920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72C8B"/>
    <w:pPr>
      <w:spacing w:after="0" w:line="240" w:lineRule="auto"/>
    </w:pPr>
    <w:rPr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ERA\Desktop\PUBLICACION\V-1.0-Plantilla-de-Planes-de-Cierre-de-Minas-INHGEOMIN-FR-GU-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2FFD-C975-4004-BE9C-A7C804A1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V-1.0-Plantilla-de-Planes-de-Cierre-de-Minas-INHGEOMIN-FR-GU-01</Template>
  <TotalTime>64</TotalTime>
  <Pages>5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Modernizacion INHGEOMIN</dc:creator>
  <cp:keywords>Plan de Cierre de Minas Honduras</cp:keywords>
  <cp:lastModifiedBy>Olvin Otero</cp:lastModifiedBy>
  <cp:revision>12</cp:revision>
  <dcterms:created xsi:type="dcterms:W3CDTF">2021-11-16T19:05:00Z</dcterms:created>
  <dcterms:modified xsi:type="dcterms:W3CDTF">2021-11-18T20:45:00Z</dcterms:modified>
</cp:coreProperties>
</file>